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ACD9" w14:textId="77777777" w:rsidR="00AE712C" w:rsidRDefault="00AE7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76"/>
          <w:tab w:val="left" w:pos="13948"/>
        </w:tabs>
        <w:jc w:val="center"/>
        <w:rPr>
          <w:b/>
          <w:bCs/>
          <w:iCs/>
          <w:sz w:val="10"/>
          <w:szCs w:val="10"/>
        </w:rPr>
      </w:pPr>
    </w:p>
    <w:p w14:paraId="351AF3FF" w14:textId="29C22ADE" w:rsidR="00AE712C" w:rsidRDefault="0083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76"/>
          <w:tab w:val="right" w:pos="9639"/>
          <w:tab w:val="left" w:pos="13948"/>
        </w:tabs>
        <w:jc w:val="center"/>
        <w:rPr>
          <w:b/>
          <w:bCs/>
          <w:iCs/>
        </w:rPr>
      </w:pPr>
      <w:bookmarkStart w:id="0" w:name="_Hlk122336760"/>
      <w:r>
        <w:rPr>
          <w:noProof/>
        </w:rPr>
        <w:pict w14:anchorId="66E63D15">
          <v:shapetype id="_x0000_t202" coordsize="21600,21600" o:spt="202" path="m,l,21600r21600,l21600,xe">
            <v:stroke joinstyle="miter"/>
            <v:path gradientshapeok="t" o:connecttype="rect"/>
          </v:shapetype>
          <v:shape id="Text Box 63" o:spid="_x0000_s1027" type="#_x0000_t202" style="position:absolute;left:0;text-align:left;margin-left:-9pt;margin-top:-9pt;width:90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" filled="f" stroked="f">
            <v:textbox>
              <w:txbxContent>
                <w:p w14:paraId="7D54AFBE" w14:textId="77777777" w:rsidR="00AE712C" w:rsidRDefault="004C581C">
                  <w:r>
                    <w:rPr>
                      <w:noProof/>
                    </w:rPr>
                    <w:drawing>
                      <wp:inline distT="0" distB="0" distL="0" distR="0" wp14:anchorId="3CE5CF09" wp14:editId="574455EC">
                        <wp:extent cx="701040" cy="937260"/>
                        <wp:effectExtent l="0" t="0" r="3810" b="0"/>
                        <wp:docPr id="2" name="Image 2" descr="R:\Administration Générale\administration\PHOTOS - COMMUNE\BEUIL-06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:\Administration Générale\administration\PHOTOS - COMMUNE\BEUIL-06.jpg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1040" cy="937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4C581C">
        <w:rPr>
          <w:b/>
          <w:bCs/>
          <w:iCs/>
        </w:rPr>
        <w:t>EXTRAIT du REGISTRE</w:t>
      </w:r>
    </w:p>
    <w:p w14:paraId="660F5E71" w14:textId="77777777" w:rsidR="00AE712C" w:rsidRDefault="004C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76"/>
          <w:tab w:val="right" w:pos="9639"/>
          <w:tab w:val="left" w:pos="13948"/>
        </w:tabs>
        <w:jc w:val="center"/>
        <w:rPr>
          <w:b/>
          <w:bCs/>
          <w:iCs/>
        </w:rPr>
      </w:pPr>
      <w:proofErr w:type="gramStart"/>
      <w:r>
        <w:rPr>
          <w:b/>
          <w:bCs/>
          <w:iCs/>
        </w:rPr>
        <w:t>des</w:t>
      </w:r>
      <w:proofErr w:type="gramEnd"/>
      <w:r>
        <w:rPr>
          <w:b/>
          <w:bCs/>
          <w:iCs/>
        </w:rPr>
        <w:t xml:space="preserve"> DELIBERATIONS du CONSEIL MUNICIPAL</w:t>
      </w:r>
    </w:p>
    <w:p w14:paraId="76A708F6" w14:textId="77777777" w:rsidR="00AE712C" w:rsidRDefault="004C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8"/>
          <w:tab w:val="right" w:pos="9639"/>
        </w:tabs>
        <w:jc w:val="center"/>
        <w:rPr>
          <w:b/>
          <w:bCs/>
          <w:iCs/>
          <w:sz w:val="36"/>
          <w:szCs w:val="36"/>
        </w:rPr>
      </w:pPr>
      <w:proofErr w:type="gramStart"/>
      <w:r>
        <w:rPr>
          <w:b/>
          <w:bCs/>
          <w:iCs/>
        </w:rPr>
        <w:t>de</w:t>
      </w:r>
      <w:proofErr w:type="gramEnd"/>
      <w:r>
        <w:rPr>
          <w:b/>
          <w:bCs/>
          <w:iCs/>
        </w:rPr>
        <w:t xml:space="preserve"> la Commune de </w:t>
      </w:r>
      <w:r>
        <w:rPr>
          <w:b/>
          <w:bCs/>
          <w:iCs/>
          <w:sz w:val="36"/>
          <w:szCs w:val="36"/>
        </w:rPr>
        <w:t>B E U I L</w:t>
      </w:r>
    </w:p>
    <w:p w14:paraId="010FC580" w14:textId="77777777" w:rsidR="00AE712C" w:rsidRDefault="004C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639"/>
        </w:tabs>
        <w:rPr>
          <w:b/>
          <w:bCs/>
          <w:iCs/>
          <w:sz w:val="36"/>
          <w:szCs w:val="36"/>
        </w:rPr>
      </w:pPr>
      <w:r>
        <w:rPr>
          <w:b/>
          <w:bCs/>
          <w:iCs/>
          <w:sz w:val="18"/>
          <w:szCs w:val="18"/>
        </w:rPr>
        <w:tab/>
        <w:t xml:space="preserve">        Alpes-Maritimes</w:t>
      </w:r>
    </w:p>
    <w:p w14:paraId="551863FD" w14:textId="77777777" w:rsidR="00AE712C" w:rsidRDefault="00AE7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EC029B1" w14:textId="0FCF4C00" w:rsidR="006C2ACD" w:rsidRPr="00872212" w:rsidRDefault="006C2ACD" w:rsidP="006C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vendredi </w:t>
      </w:r>
      <w:r w:rsidR="00511F3B">
        <w:rPr>
          <w:sz w:val="22"/>
          <w:szCs w:val="22"/>
        </w:rPr>
        <w:t>seize</w:t>
      </w:r>
      <w:r w:rsidR="002974B3">
        <w:rPr>
          <w:sz w:val="22"/>
          <w:szCs w:val="22"/>
        </w:rPr>
        <w:t xml:space="preserve"> décembre</w:t>
      </w:r>
      <w:r>
        <w:rPr>
          <w:sz w:val="22"/>
          <w:szCs w:val="22"/>
        </w:rPr>
        <w:t xml:space="preserve"> deux mille vingt-deux, à </w:t>
      </w:r>
      <w:r w:rsidR="002974B3">
        <w:rPr>
          <w:sz w:val="22"/>
          <w:szCs w:val="22"/>
        </w:rPr>
        <w:t>14</w:t>
      </w:r>
      <w:r>
        <w:rPr>
          <w:sz w:val="22"/>
          <w:szCs w:val="22"/>
        </w:rPr>
        <w:t xml:space="preserve"> heures </w:t>
      </w:r>
      <w:r w:rsidR="002974B3">
        <w:rPr>
          <w:sz w:val="22"/>
          <w:szCs w:val="22"/>
        </w:rPr>
        <w:t>0</w:t>
      </w:r>
      <w:r>
        <w:rPr>
          <w:sz w:val="22"/>
          <w:szCs w:val="22"/>
        </w:rPr>
        <w:t xml:space="preserve">0, salle du conseil municipal, régulièrement convoqué, s’est réuni au nombre prescrit par la Loi, le Conseil Municipal de la Commune de BEUIL, Alpes-Maritimes, sous la présidence de </w:t>
      </w:r>
      <w:r w:rsidRPr="00872212">
        <w:rPr>
          <w:sz w:val="22"/>
          <w:szCs w:val="22"/>
        </w:rPr>
        <w:t xml:space="preserve">Monsieur </w:t>
      </w:r>
      <w:r w:rsidR="00860AD1" w:rsidRPr="00872212">
        <w:rPr>
          <w:sz w:val="22"/>
          <w:szCs w:val="22"/>
        </w:rPr>
        <w:t>Nicolas DONADEY, premier adjoint au Maire.</w:t>
      </w:r>
    </w:p>
    <w:p w14:paraId="4D0C206D" w14:textId="77777777" w:rsidR="006C2ACD" w:rsidRPr="00872212" w:rsidRDefault="006C2ACD" w:rsidP="006C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872212">
        <w:rPr>
          <w:sz w:val="22"/>
          <w:szCs w:val="22"/>
        </w:rPr>
        <w:tab/>
      </w:r>
      <w:r w:rsidRPr="00872212">
        <w:rPr>
          <w:sz w:val="22"/>
          <w:szCs w:val="22"/>
        </w:rPr>
        <w:tab/>
      </w:r>
      <w:r w:rsidRPr="00872212">
        <w:rPr>
          <w:sz w:val="22"/>
          <w:szCs w:val="22"/>
        </w:rPr>
        <w:tab/>
      </w:r>
      <w:r w:rsidRPr="00872212">
        <w:rPr>
          <w:sz w:val="22"/>
          <w:szCs w:val="22"/>
        </w:rPr>
        <w:tab/>
      </w:r>
      <w:r w:rsidRPr="00872212">
        <w:rPr>
          <w:sz w:val="22"/>
          <w:szCs w:val="22"/>
        </w:rPr>
        <w:tab/>
      </w:r>
      <w:r w:rsidRPr="00872212">
        <w:rPr>
          <w:sz w:val="22"/>
          <w:szCs w:val="22"/>
        </w:rPr>
        <w:tab/>
      </w:r>
      <w:r w:rsidRPr="00872212">
        <w:rPr>
          <w:sz w:val="22"/>
          <w:szCs w:val="22"/>
        </w:rPr>
        <w:tab/>
      </w:r>
      <w:r w:rsidRPr="00872212">
        <w:rPr>
          <w:sz w:val="22"/>
          <w:szCs w:val="22"/>
        </w:rPr>
        <w:tab/>
      </w:r>
      <w:r w:rsidRPr="00872212">
        <w:rPr>
          <w:sz w:val="22"/>
          <w:szCs w:val="22"/>
        </w:rPr>
        <w:tab/>
      </w:r>
      <w:r w:rsidRPr="00872212">
        <w:rPr>
          <w:sz w:val="22"/>
          <w:szCs w:val="22"/>
        </w:rPr>
        <w:tab/>
      </w:r>
    </w:p>
    <w:p w14:paraId="6544C71E" w14:textId="1370C923" w:rsidR="006C2ACD" w:rsidRPr="00872212" w:rsidRDefault="006C2ACD" w:rsidP="006C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872212">
        <w:rPr>
          <w:sz w:val="22"/>
          <w:szCs w:val="22"/>
        </w:rPr>
        <w:t xml:space="preserve">                                                                                                                      Date de convocation </w:t>
      </w:r>
      <w:r w:rsidR="00511F3B" w:rsidRPr="00872212">
        <w:rPr>
          <w:sz w:val="22"/>
          <w:szCs w:val="22"/>
        </w:rPr>
        <w:t>12</w:t>
      </w:r>
      <w:r w:rsidRPr="00872212">
        <w:rPr>
          <w:sz w:val="22"/>
          <w:szCs w:val="22"/>
        </w:rPr>
        <w:t>.1</w:t>
      </w:r>
      <w:r w:rsidR="002974B3" w:rsidRPr="00872212">
        <w:rPr>
          <w:sz w:val="22"/>
          <w:szCs w:val="22"/>
        </w:rPr>
        <w:t>2</w:t>
      </w:r>
      <w:r w:rsidRPr="00872212">
        <w:rPr>
          <w:sz w:val="22"/>
          <w:szCs w:val="22"/>
        </w:rPr>
        <w:t>.2022</w:t>
      </w:r>
    </w:p>
    <w:p w14:paraId="1A97BBB8" w14:textId="77777777" w:rsidR="006C2ACD" w:rsidRPr="00872212" w:rsidRDefault="006C2ACD" w:rsidP="006C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54B2411D" w14:textId="599856D1" w:rsidR="002974B3" w:rsidRPr="00872212" w:rsidRDefault="006C2ACD" w:rsidP="0029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72212">
        <w:rPr>
          <w:b/>
          <w:sz w:val="22"/>
          <w:szCs w:val="22"/>
          <w:u w:val="single"/>
        </w:rPr>
        <w:t>Etaient présents :</w:t>
      </w:r>
      <w:r w:rsidRPr="00872212">
        <w:rPr>
          <w:b/>
          <w:sz w:val="22"/>
          <w:szCs w:val="22"/>
        </w:rPr>
        <w:t xml:space="preserve"> </w:t>
      </w:r>
      <w:r w:rsidRPr="00872212">
        <w:rPr>
          <w:sz w:val="22"/>
          <w:szCs w:val="22"/>
        </w:rPr>
        <w:t>M. Nicolas DONADEY, premier adjoint, M. Christian GUILLAUME, troisième adjoint, M. No</w:t>
      </w:r>
      <w:r w:rsidR="00872212" w:rsidRPr="00872212">
        <w:rPr>
          <w:sz w:val="22"/>
          <w:szCs w:val="22"/>
        </w:rPr>
        <w:t>ë</w:t>
      </w:r>
      <w:r w:rsidRPr="00872212">
        <w:rPr>
          <w:sz w:val="22"/>
          <w:szCs w:val="22"/>
        </w:rPr>
        <w:t xml:space="preserve">l MAGALON, quatrième adjoint, </w:t>
      </w:r>
      <w:r w:rsidR="00511F3B" w:rsidRPr="00872212">
        <w:rPr>
          <w:sz w:val="22"/>
          <w:szCs w:val="22"/>
        </w:rPr>
        <w:t xml:space="preserve">M. Arnaud ROCHE, conseiller municipal, </w:t>
      </w:r>
      <w:r w:rsidR="002974B3" w:rsidRPr="00872212">
        <w:rPr>
          <w:sz w:val="22"/>
          <w:szCs w:val="22"/>
        </w:rPr>
        <w:t xml:space="preserve">M. Jean-Louis COSSA, conseiller municipal, </w:t>
      </w:r>
    </w:p>
    <w:p w14:paraId="4A0931F3" w14:textId="5578C8A1" w:rsidR="006C2ACD" w:rsidRPr="00872212" w:rsidRDefault="006C2ACD" w:rsidP="006C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DCE0247" w14:textId="77777777" w:rsidR="006C2ACD" w:rsidRPr="00872212" w:rsidRDefault="006C2ACD" w:rsidP="006C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433A572D" w14:textId="494B22CF" w:rsidR="006C2ACD" w:rsidRPr="00872212" w:rsidRDefault="006C2ACD" w:rsidP="006C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72212">
        <w:rPr>
          <w:sz w:val="22"/>
          <w:szCs w:val="22"/>
        </w:rPr>
        <w:t xml:space="preserve">Absents : </w:t>
      </w:r>
      <w:r w:rsidR="00872212" w:rsidRPr="00872212">
        <w:rPr>
          <w:sz w:val="22"/>
          <w:szCs w:val="22"/>
        </w:rPr>
        <w:t xml:space="preserve">Monsieur Roland GIRAUD, </w:t>
      </w:r>
      <w:r w:rsidR="00B7618E" w:rsidRPr="00872212">
        <w:rPr>
          <w:sz w:val="22"/>
          <w:szCs w:val="22"/>
        </w:rPr>
        <w:t xml:space="preserve">Maire, </w:t>
      </w:r>
      <w:r w:rsidR="00872212" w:rsidRPr="00872212">
        <w:rPr>
          <w:sz w:val="22"/>
          <w:szCs w:val="22"/>
        </w:rPr>
        <w:t xml:space="preserve">M. Alexandre GEFFROY, deuxième adjoint au Maire, </w:t>
      </w:r>
      <w:r w:rsidR="00B7618E" w:rsidRPr="00872212">
        <w:rPr>
          <w:sz w:val="22"/>
          <w:szCs w:val="22"/>
        </w:rPr>
        <w:t>Mme Karine DONADEY, conseillère municipale, M. Frédéric PASQUIER, conseiller municipal, M. François SCHULLER, conseiller municipal, Mme Karel NICOLETTA, conseillère municipale</w:t>
      </w:r>
      <w:r w:rsidR="00872212" w:rsidRPr="00872212">
        <w:rPr>
          <w:sz w:val="22"/>
          <w:szCs w:val="22"/>
        </w:rPr>
        <w:t>, M. Rodolphe BIZET, conseiller municipal.</w:t>
      </w:r>
    </w:p>
    <w:p w14:paraId="302F3D14" w14:textId="77777777" w:rsidR="006C2ACD" w:rsidRPr="00872212" w:rsidRDefault="006C2ACD" w:rsidP="006C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4C627550" w14:textId="5EAC0D3C" w:rsidR="00872212" w:rsidRPr="00872212" w:rsidRDefault="006C2ACD" w:rsidP="006C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72212">
        <w:rPr>
          <w:sz w:val="22"/>
          <w:szCs w:val="22"/>
        </w:rPr>
        <w:t>Représentés :</w:t>
      </w:r>
      <w:r w:rsidR="00872212" w:rsidRPr="00872212">
        <w:rPr>
          <w:sz w:val="22"/>
          <w:szCs w:val="22"/>
        </w:rPr>
        <w:t xml:space="preserve"> M. Alexandre GEFFROY est représenté par M. Nicolas DONADEY, aux termes d’une procuration en date à Beuil du </w:t>
      </w:r>
      <w:r w:rsidR="00E141DA">
        <w:rPr>
          <w:sz w:val="22"/>
          <w:szCs w:val="22"/>
        </w:rPr>
        <w:t>16 décembre 2022</w:t>
      </w:r>
      <w:r w:rsidR="00872212" w:rsidRPr="00872212">
        <w:rPr>
          <w:sz w:val="22"/>
          <w:szCs w:val="22"/>
        </w:rPr>
        <w:t xml:space="preserve">, Mme Karine DONADEY est représentée par M. Christian GUILLAUME aux termes d’une procuration sous seing privé en date à Beuil du 13 décembre 2022, Monsieur François SCHULLER est représenté par M. Noël MAGALON aux termes d’une procuration en date à BEUIL du 13 décembre 2022, Mme Karel NICOLETTA est représentée par M. Arnaud ROCHE aux termes d’une procuration en date à Beuil du </w:t>
      </w:r>
      <w:r w:rsidR="00E141DA">
        <w:rPr>
          <w:sz w:val="22"/>
          <w:szCs w:val="22"/>
        </w:rPr>
        <w:t>16 décembre 2022.</w:t>
      </w:r>
    </w:p>
    <w:p w14:paraId="1F46F90A" w14:textId="555C2E20" w:rsidR="006C2ACD" w:rsidRPr="00872212" w:rsidRDefault="006C2ACD" w:rsidP="006C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72212">
        <w:rPr>
          <w:sz w:val="22"/>
          <w:szCs w:val="22"/>
        </w:rPr>
        <w:t xml:space="preserve"> </w:t>
      </w:r>
    </w:p>
    <w:p w14:paraId="00CCC722" w14:textId="0A03D3C0" w:rsidR="006C2ACD" w:rsidRDefault="008308DE" w:rsidP="006C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noProof/>
        </w:rPr>
        <w:pict w14:anchorId="2A57EBF5">
          <v:rect id="Rectangle 65" o:spid="_x0000_s1026" style="position:absolute;left:0;text-align:left;margin-left:476.5pt;margin-top:.6pt;width:63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">
            <v:textbox>
              <w:txbxContent>
                <w:p w14:paraId="5DB909F7" w14:textId="3B6CB77A" w:rsidR="006C2ACD" w:rsidRDefault="006C2ACD" w:rsidP="006C2ACD">
                  <w:pPr>
                    <w:rPr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N°0</w:t>
                  </w:r>
                  <w:r w:rsidR="00511F3B">
                    <w:rPr>
                      <w:b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sz w:val="20"/>
                      <w:szCs w:val="20"/>
                    </w:rPr>
                    <w:t>.2022</w:t>
                  </w:r>
                </w:p>
              </w:txbxContent>
            </v:textbox>
          </v:rect>
        </w:pict>
      </w:r>
    </w:p>
    <w:p w14:paraId="4B00164D" w14:textId="0A60E88A" w:rsidR="006C2ACD" w:rsidRDefault="006C2ACD" w:rsidP="006C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 été nommé Secrétaire de Séance : M. Christian GUILLAUME.</w:t>
      </w:r>
    </w:p>
    <w:p w14:paraId="42C5A39D" w14:textId="77777777" w:rsidR="006C2ACD" w:rsidRDefault="006C2ACD" w:rsidP="006C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bookmarkEnd w:id="0"/>
    <w:p w14:paraId="4964DD0D" w14:textId="77777777" w:rsidR="00AE712C" w:rsidRDefault="00AE712C">
      <w:pPr>
        <w:pStyle w:val="Titre2"/>
        <w:spacing w:after="120"/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02648BF0" w14:textId="1ABA9A6E" w:rsidR="00C2236C" w:rsidRPr="00C2236C" w:rsidRDefault="004C581C" w:rsidP="00C2236C">
      <w:pPr>
        <w:ind w:left="284" w:right="-160"/>
        <w:rPr>
          <w:b/>
          <w:iCs/>
          <w:smallCaps/>
        </w:rPr>
      </w:pPr>
      <w:r>
        <w:rPr>
          <w:b/>
          <w:u w:val="single"/>
        </w:rPr>
        <w:t xml:space="preserve">DELIBERATION N° </w:t>
      </w:r>
      <w:r w:rsidR="00C2236C">
        <w:rPr>
          <w:b/>
          <w:u w:val="single"/>
        </w:rPr>
        <w:t>1</w:t>
      </w:r>
      <w:r>
        <w:rPr>
          <w:b/>
          <w:u w:val="single"/>
        </w:rPr>
        <w:t xml:space="preserve"> : </w:t>
      </w:r>
      <w:r w:rsidR="00C2236C">
        <w:rPr>
          <w:rFonts w:ascii="Calisto MT" w:hAnsi="Calisto MT"/>
          <w:b/>
          <w:smallCaps/>
          <w:u w:val="single"/>
        </w:rPr>
        <w:t>APPROBATION DE L’ATTRIBUTION DE COMPENSATION 2022</w:t>
      </w:r>
      <w:r w:rsidR="00C2236C">
        <w:rPr>
          <w:rFonts w:ascii="Calisto MT" w:hAnsi="Calisto MT"/>
          <w:b/>
          <w:smallCaps/>
          <w:u w:val="single"/>
        </w:rPr>
        <w:br/>
      </w:r>
    </w:p>
    <w:p w14:paraId="4BCD36C2" w14:textId="6619EB68" w:rsidR="00C2236C" w:rsidRPr="00C2236C" w:rsidRDefault="00C2236C" w:rsidP="00C2236C">
      <w:pPr>
        <w:tabs>
          <w:tab w:val="left" w:pos="426"/>
        </w:tabs>
        <w:spacing w:after="120"/>
        <w:jc w:val="both"/>
        <w:rPr>
          <w:iCs/>
        </w:rPr>
      </w:pPr>
      <w:r>
        <w:rPr>
          <w:iCs/>
        </w:rPr>
        <w:tab/>
      </w:r>
      <w:r w:rsidRPr="00C2236C">
        <w:rPr>
          <w:iCs/>
        </w:rPr>
        <w:t>Monsieur Christian GUILLAUME, troisième adjoint au Maire expose au Conseil Municipal :</w:t>
      </w:r>
    </w:p>
    <w:p w14:paraId="676BCA4F" w14:textId="52A56F13" w:rsidR="00C2236C" w:rsidRPr="00C2236C" w:rsidRDefault="00C2236C" w:rsidP="00C2236C">
      <w:pPr>
        <w:tabs>
          <w:tab w:val="left" w:pos="426"/>
        </w:tabs>
        <w:spacing w:after="120"/>
        <w:ind w:left="426"/>
        <w:jc w:val="both"/>
        <w:rPr>
          <w:i/>
        </w:rPr>
      </w:pPr>
      <w:r w:rsidRPr="00C2236C">
        <w:rPr>
          <w:i/>
        </w:rPr>
        <w:t xml:space="preserve">Vu l’article 1609 nonies C du Code Général des Impôts et, en particulier, le point V 1°bis qui fixe les modalités de la procédure de révision libre des attributions de compensation </w:t>
      </w:r>
    </w:p>
    <w:p w14:paraId="2D3D1BAE" w14:textId="77777777" w:rsidR="00C2236C" w:rsidRPr="00C2236C" w:rsidRDefault="00C2236C" w:rsidP="00C2236C">
      <w:pPr>
        <w:spacing w:after="120"/>
        <w:ind w:firstLine="426"/>
        <w:rPr>
          <w:i/>
          <w:iCs/>
        </w:rPr>
      </w:pPr>
      <w:r w:rsidRPr="00C2236C">
        <w:rPr>
          <w:i/>
          <w:iCs/>
        </w:rPr>
        <w:t>Vu l’article L5219-5-XII du Code Général des Collectivités Territoriales</w:t>
      </w:r>
    </w:p>
    <w:p w14:paraId="1C5BBA08" w14:textId="77777777" w:rsidR="00C2236C" w:rsidRPr="00C2236C" w:rsidRDefault="00C2236C" w:rsidP="00C2236C">
      <w:pPr>
        <w:spacing w:after="120"/>
        <w:ind w:left="426"/>
        <w:rPr>
          <w:i/>
          <w:iCs/>
        </w:rPr>
      </w:pPr>
      <w:r w:rsidRPr="00C2236C">
        <w:rPr>
          <w:i/>
          <w:iCs/>
        </w:rPr>
        <w:t>Vu la délibération n° D2017/095 du 22 décembre 2017 de la Communauté de Communes Alpes d’Azur approuvant le passage à la Fiscalité Professionnelle Unique (FPU)</w:t>
      </w:r>
    </w:p>
    <w:p w14:paraId="05FC73E4" w14:textId="2FA30B36" w:rsidR="00C2236C" w:rsidRPr="00C2236C" w:rsidRDefault="00C2236C" w:rsidP="00C2236C">
      <w:pPr>
        <w:tabs>
          <w:tab w:val="left" w:pos="426"/>
        </w:tabs>
        <w:spacing w:after="120"/>
        <w:ind w:left="426"/>
        <w:jc w:val="both"/>
        <w:rPr>
          <w:i/>
        </w:rPr>
      </w:pPr>
      <w:r>
        <w:rPr>
          <w:i/>
        </w:rPr>
        <w:tab/>
      </w:r>
      <w:r w:rsidRPr="00C2236C">
        <w:rPr>
          <w:i/>
        </w:rPr>
        <w:t>Vu la délibération n° D2020/052 du 17 juillet 2020 de la Communauté de Communes Alpes d’Azur approuvant la composition de la Commission Locale d’Evaluation des Charges Transférées (CLECT)</w:t>
      </w:r>
    </w:p>
    <w:p w14:paraId="40F6A109" w14:textId="77777777" w:rsidR="00C2236C" w:rsidRPr="00C2236C" w:rsidRDefault="00C2236C" w:rsidP="00C2236C">
      <w:pPr>
        <w:autoSpaceDE w:val="0"/>
        <w:autoSpaceDN w:val="0"/>
        <w:adjustRightInd w:val="0"/>
        <w:ind w:left="426"/>
        <w:jc w:val="both"/>
        <w:rPr>
          <w:i/>
        </w:rPr>
      </w:pPr>
      <w:r w:rsidRPr="00C2236C">
        <w:rPr>
          <w:i/>
        </w:rPr>
        <w:t>Vu le rapport de la CLECT du 18 novembre 2022 validé à la majorité qualifiée par les communes membres</w:t>
      </w:r>
    </w:p>
    <w:p w14:paraId="508C9A61" w14:textId="77777777" w:rsidR="00C2236C" w:rsidRPr="00C2236C" w:rsidRDefault="00C2236C" w:rsidP="00C2236C">
      <w:pPr>
        <w:autoSpaceDE w:val="0"/>
        <w:autoSpaceDN w:val="0"/>
        <w:adjustRightInd w:val="0"/>
        <w:ind w:left="426"/>
        <w:jc w:val="both"/>
        <w:rPr>
          <w:i/>
        </w:rPr>
      </w:pPr>
      <w:r w:rsidRPr="00C2236C">
        <w:rPr>
          <w:i/>
        </w:rPr>
        <w:t>Vu la délibération n° D2022/082 du 12 décembre 2022 de la Communauté de Communes Alpes d’Azur approuvant la révision libre des attributions de compensation 2022</w:t>
      </w:r>
    </w:p>
    <w:p w14:paraId="3D0B5959" w14:textId="77777777" w:rsidR="00C2236C" w:rsidRPr="00C2236C" w:rsidRDefault="00C2236C" w:rsidP="00C2236C">
      <w:pPr>
        <w:ind w:left="426"/>
        <w:rPr>
          <w:rStyle w:val="markedcontent"/>
        </w:rPr>
      </w:pPr>
      <w:r w:rsidRPr="00C2236C">
        <w:br/>
      </w:r>
      <w:r w:rsidRPr="00C2236C">
        <w:rPr>
          <w:rStyle w:val="markedcontent"/>
        </w:rPr>
        <w:t>Considérant que chaque commune se doit d’approuver le montant de son attribution de compensation ;</w:t>
      </w:r>
    </w:p>
    <w:p w14:paraId="776F8A90" w14:textId="1C906EC2" w:rsidR="00C2236C" w:rsidRPr="00C2236C" w:rsidRDefault="00C2236C" w:rsidP="00C2236C">
      <w:pPr>
        <w:pStyle w:val="Paragraphedeliste"/>
        <w:tabs>
          <w:tab w:val="left" w:pos="426"/>
        </w:tabs>
        <w:ind w:left="426"/>
        <w:jc w:val="both"/>
        <w:rPr>
          <w:rStyle w:val="markedcontent"/>
        </w:rPr>
      </w:pPr>
      <w:r>
        <w:t>Monsieur Christian GUILLAUME</w:t>
      </w:r>
      <w:r w:rsidRPr="00C2236C">
        <w:rPr>
          <w:rStyle w:val="markedcontent"/>
        </w:rPr>
        <w:t xml:space="preserve"> rappelle que, depuis le passage en fiscalité professionnelle unique (FPU), chaque commune reçoit une attribution de compensation égale à sa part des produits de la fiscalité des professionnels (CFE, CVAE, IFER, TASCOM). Ceci est la composante dite « fiscale » de l’attribution de compensation.</w:t>
      </w:r>
    </w:p>
    <w:p w14:paraId="0D23B159" w14:textId="77777777" w:rsidR="00C2236C" w:rsidRPr="00C2236C" w:rsidRDefault="00C2236C" w:rsidP="00C2236C">
      <w:pPr>
        <w:pStyle w:val="Paragraphedeliste"/>
        <w:tabs>
          <w:tab w:val="left" w:pos="426"/>
        </w:tabs>
        <w:ind w:left="0" w:firstLine="1134"/>
        <w:jc w:val="both"/>
        <w:rPr>
          <w:rStyle w:val="markedcontent"/>
        </w:rPr>
      </w:pPr>
    </w:p>
    <w:p w14:paraId="2D5760B3" w14:textId="503D30C3" w:rsidR="00C2236C" w:rsidRPr="00C2236C" w:rsidRDefault="00C2236C" w:rsidP="00426848">
      <w:pPr>
        <w:pStyle w:val="Paragraphedeliste"/>
        <w:tabs>
          <w:tab w:val="left" w:pos="426"/>
        </w:tabs>
        <w:ind w:left="426"/>
        <w:jc w:val="both"/>
        <w:rPr>
          <w:rStyle w:val="markedcontent"/>
        </w:rPr>
      </w:pPr>
      <w:r w:rsidRPr="00C2236C">
        <w:rPr>
          <w:rStyle w:val="markedcontent"/>
        </w:rPr>
        <w:t>Par ailleurs, chaque transfert de compétences donne lieu à correction des attributions de compensation à hauteur du montant net des charges transférées. Ceci est la composante dite « charge » de l’attribution de compensation.</w:t>
      </w:r>
    </w:p>
    <w:p w14:paraId="0C2583CE" w14:textId="77777777" w:rsidR="00C2236C" w:rsidRPr="00C2236C" w:rsidRDefault="00C2236C" w:rsidP="00C2236C">
      <w:pPr>
        <w:pStyle w:val="Paragraphedeliste"/>
        <w:tabs>
          <w:tab w:val="left" w:pos="426"/>
        </w:tabs>
        <w:ind w:left="0" w:firstLine="1134"/>
        <w:jc w:val="both"/>
        <w:rPr>
          <w:rStyle w:val="markedcontent"/>
        </w:rPr>
      </w:pPr>
    </w:p>
    <w:p w14:paraId="5EB2286A" w14:textId="77777777" w:rsidR="00D45DCF" w:rsidRDefault="00D45DCF" w:rsidP="00426848">
      <w:pPr>
        <w:pStyle w:val="Paragraphedeliste"/>
        <w:tabs>
          <w:tab w:val="left" w:pos="426"/>
        </w:tabs>
        <w:ind w:left="426"/>
        <w:jc w:val="both"/>
        <w:rPr>
          <w:rStyle w:val="markedcontent"/>
        </w:rPr>
      </w:pPr>
    </w:p>
    <w:p w14:paraId="746E1E63" w14:textId="77777777" w:rsidR="00D45DCF" w:rsidRDefault="00D45DCF" w:rsidP="00426848">
      <w:pPr>
        <w:pStyle w:val="Paragraphedeliste"/>
        <w:tabs>
          <w:tab w:val="left" w:pos="426"/>
        </w:tabs>
        <w:ind w:left="426"/>
        <w:jc w:val="both"/>
        <w:rPr>
          <w:rStyle w:val="markedcontent"/>
        </w:rPr>
      </w:pPr>
    </w:p>
    <w:p w14:paraId="163E21F9" w14:textId="73C55581" w:rsidR="00C2236C" w:rsidRPr="00C2236C" w:rsidRDefault="00C2236C" w:rsidP="00426848">
      <w:pPr>
        <w:pStyle w:val="Paragraphedeliste"/>
        <w:tabs>
          <w:tab w:val="left" w:pos="426"/>
        </w:tabs>
        <w:ind w:left="426"/>
        <w:jc w:val="both"/>
        <w:rPr>
          <w:rStyle w:val="markedcontent"/>
        </w:rPr>
      </w:pPr>
      <w:r w:rsidRPr="00C2236C">
        <w:rPr>
          <w:rStyle w:val="markedcontent"/>
        </w:rPr>
        <w:t xml:space="preserve">Ainsi, il rappelle que la CLECT s’est réunie le 18 novembre 2022 afin d’évaluer les charges transférées à la date du transfert des compétences « zones d’activité économique », « mobilité » et « infrastructure de recharge pour véhicules électriques ». La majorité qualifiée des conseils </w:t>
      </w:r>
      <w:r w:rsidRPr="00C2236C">
        <w:rPr>
          <w:rStyle w:val="markedcontent"/>
        </w:rPr>
        <w:lastRenderedPageBreak/>
        <w:t>municipaux, soit plus de 50% des communes représentant 2/3 de la population ou plus des 2/3 des communes représentant 50% de la population, ont approuvé le rapport de la CLECT du 18 novembre 2022.</w:t>
      </w:r>
    </w:p>
    <w:p w14:paraId="68AA0068" w14:textId="77777777" w:rsidR="00C2236C" w:rsidRPr="00C2236C" w:rsidRDefault="00C2236C" w:rsidP="00C2236C">
      <w:pPr>
        <w:pStyle w:val="Paragraphedeliste"/>
        <w:tabs>
          <w:tab w:val="left" w:pos="426"/>
        </w:tabs>
        <w:ind w:left="0" w:firstLine="1134"/>
        <w:jc w:val="both"/>
        <w:rPr>
          <w:rStyle w:val="markedcontent"/>
        </w:rPr>
      </w:pPr>
    </w:p>
    <w:p w14:paraId="5CDE8366" w14:textId="03DCCA0E" w:rsidR="00C2236C" w:rsidRPr="00C2236C" w:rsidRDefault="00C2236C" w:rsidP="00426848">
      <w:pPr>
        <w:pStyle w:val="Paragraphedeliste"/>
        <w:tabs>
          <w:tab w:val="left" w:pos="426"/>
        </w:tabs>
        <w:ind w:left="426"/>
        <w:jc w:val="both"/>
        <w:rPr>
          <w:rStyle w:val="markedcontent"/>
        </w:rPr>
      </w:pPr>
      <w:r w:rsidRPr="00C2236C">
        <w:rPr>
          <w:rStyle w:val="markedcontent"/>
        </w:rPr>
        <w:t>Compte-tenu des évolutions des charges nettes observées depuis les transferts de compétence, la Conseil Communautaire a décidé de s’éloigner des conclusions du rapport de la CLECT et de procéder à une révision libre des attributions de compensation, telle que prévue à l’article 1609 nonies C point V 1° bis du Code général des impôts.</w:t>
      </w:r>
    </w:p>
    <w:p w14:paraId="5F63D64A" w14:textId="77777777" w:rsidR="00C2236C" w:rsidRPr="00C2236C" w:rsidRDefault="00C2236C" w:rsidP="00C2236C">
      <w:pPr>
        <w:pStyle w:val="Paragraphedeliste"/>
        <w:tabs>
          <w:tab w:val="left" w:pos="426"/>
        </w:tabs>
        <w:ind w:left="0" w:firstLine="1134"/>
        <w:jc w:val="both"/>
        <w:rPr>
          <w:rStyle w:val="markedcontent"/>
        </w:rPr>
      </w:pPr>
    </w:p>
    <w:p w14:paraId="1420C6DA" w14:textId="53019346" w:rsidR="00C2236C" w:rsidRPr="00C2236C" w:rsidRDefault="00426848" w:rsidP="00426848">
      <w:pPr>
        <w:pStyle w:val="Paragraphedeliste"/>
        <w:tabs>
          <w:tab w:val="left" w:pos="426"/>
        </w:tabs>
        <w:ind w:left="284"/>
        <w:jc w:val="both"/>
        <w:rPr>
          <w:rStyle w:val="markedcontent"/>
        </w:rPr>
      </w:pPr>
      <w:r>
        <w:rPr>
          <w:rStyle w:val="markedcontent"/>
        </w:rPr>
        <w:tab/>
      </w:r>
      <w:r w:rsidR="00C2236C" w:rsidRPr="00C2236C">
        <w:rPr>
          <w:rStyle w:val="markedcontent"/>
        </w:rPr>
        <w:t xml:space="preserve">Aussi, </w:t>
      </w:r>
      <w:r>
        <w:rPr>
          <w:rStyle w:val="markedcontent"/>
        </w:rPr>
        <w:t>Monsieur Christian GUILLAUME</w:t>
      </w:r>
      <w:r w:rsidR="00C2236C" w:rsidRPr="00C2236C">
        <w:rPr>
          <w:rStyle w:val="markedcontent"/>
        </w:rPr>
        <w:t xml:space="preserve"> propose au Conseil </w:t>
      </w:r>
      <w:r>
        <w:rPr>
          <w:rStyle w:val="markedcontent"/>
        </w:rPr>
        <w:t xml:space="preserve">Municipal </w:t>
      </w:r>
      <w:r w:rsidR="00C2236C" w:rsidRPr="00C2236C">
        <w:rPr>
          <w:rStyle w:val="markedcontent"/>
        </w:rPr>
        <w:t>d’approuver le montant des attributions de compensation résultant de la mise en œuvre de cette révision libre à compter de 2022, tel que présenté en annexe.</w:t>
      </w:r>
    </w:p>
    <w:p w14:paraId="4879573C" w14:textId="77777777" w:rsidR="00C2236C" w:rsidRPr="00C2236C" w:rsidRDefault="00C2236C" w:rsidP="00C2236C">
      <w:pPr>
        <w:pStyle w:val="Paragraphedeliste"/>
        <w:tabs>
          <w:tab w:val="left" w:pos="426"/>
        </w:tabs>
        <w:ind w:left="0" w:firstLine="1134"/>
        <w:jc w:val="both"/>
        <w:rPr>
          <w:rStyle w:val="markedcontent"/>
        </w:rPr>
      </w:pPr>
    </w:p>
    <w:p w14:paraId="721481EB" w14:textId="50C43EAC" w:rsidR="00C2236C" w:rsidRPr="00C2236C" w:rsidRDefault="00C2236C" w:rsidP="00C2236C">
      <w:pPr>
        <w:ind w:left="284"/>
        <w:jc w:val="both"/>
        <w:rPr>
          <w:rFonts w:eastAsia="Calibri"/>
          <w:b/>
        </w:rPr>
      </w:pPr>
      <w:r w:rsidRPr="00C2236C">
        <w:rPr>
          <w:rFonts w:eastAsia="Calibri"/>
          <w:b/>
        </w:rPr>
        <w:t xml:space="preserve">Ouï l’exposé de </w:t>
      </w:r>
      <w:r w:rsidR="00426848">
        <w:rPr>
          <w:rFonts w:eastAsia="Calibri"/>
          <w:b/>
        </w:rPr>
        <w:t>Monsieur Christian GUILLAUME</w:t>
      </w:r>
      <w:r w:rsidRPr="00C2236C">
        <w:rPr>
          <w:rFonts w:eastAsia="Calibri"/>
          <w:b/>
        </w:rPr>
        <w:t xml:space="preserve"> et après en avoir délibéré, le Conseil Municipal décide :</w:t>
      </w:r>
    </w:p>
    <w:p w14:paraId="17C90E82" w14:textId="77777777" w:rsidR="00C2236C" w:rsidRPr="00C2236C" w:rsidRDefault="00C2236C" w:rsidP="00C2236C">
      <w:pPr>
        <w:ind w:left="284"/>
        <w:jc w:val="both"/>
        <w:rPr>
          <w:rFonts w:eastAsia="Calibri"/>
        </w:rPr>
      </w:pPr>
    </w:p>
    <w:p w14:paraId="4F651473" w14:textId="514FA9E9" w:rsidR="00A602FB" w:rsidRPr="00426848" w:rsidRDefault="00C2236C" w:rsidP="00426848">
      <w:pPr>
        <w:pStyle w:val="Paragraphedeliste"/>
        <w:tabs>
          <w:tab w:val="left" w:pos="426"/>
        </w:tabs>
        <w:ind w:left="284"/>
        <w:jc w:val="both"/>
        <w:rPr>
          <w:rFonts w:eastAsia="Calibri"/>
        </w:rPr>
      </w:pPr>
      <w:r w:rsidRPr="00C2236C">
        <w:rPr>
          <w:rStyle w:val="markedcontent"/>
        </w:rPr>
        <w:t>D’approuver le montant de l’attribution de compensation 2022 pour la commune tel que présenté en annexe.</w:t>
      </w:r>
      <w:r w:rsidRPr="00C2236C">
        <w:br/>
      </w:r>
    </w:p>
    <w:p w14:paraId="734BA7E2" w14:textId="5F7966AE" w:rsidR="00AE712C" w:rsidRDefault="004C581C" w:rsidP="00426848">
      <w:pPr>
        <w:spacing w:after="120"/>
        <w:ind w:left="-142" w:firstLine="426"/>
        <w:rPr>
          <w:rFonts w:eastAsia="Calibri"/>
        </w:rPr>
      </w:pPr>
      <w:r>
        <w:rPr>
          <w:rFonts w:eastAsia="Calibri"/>
          <w:u w:val="single"/>
        </w:rPr>
        <w:t>VOTES</w:t>
      </w:r>
      <w:r>
        <w:rPr>
          <w:rFonts w:eastAsia="Calibri"/>
        </w:rPr>
        <w:t> :</w:t>
      </w:r>
    </w:p>
    <w:p w14:paraId="38747D9E" w14:textId="3F90A4CA" w:rsidR="00AE712C" w:rsidRDefault="004C581C" w:rsidP="00426848">
      <w:pPr>
        <w:ind w:left="-142" w:firstLine="426"/>
        <w:rPr>
          <w:rFonts w:eastAsia="Calibri"/>
        </w:rPr>
      </w:pPr>
      <w:r>
        <w:rPr>
          <w:rFonts w:eastAsia="Calibri"/>
        </w:rPr>
        <w:t xml:space="preserve">Pour : </w:t>
      </w:r>
      <w:r w:rsidR="00D45DCF">
        <w:rPr>
          <w:rFonts w:eastAsia="Calibri"/>
        </w:rPr>
        <w:t>9</w:t>
      </w:r>
    </w:p>
    <w:p w14:paraId="6803DB41" w14:textId="2B0EB7B8" w:rsidR="00AE712C" w:rsidRDefault="004C581C" w:rsidP="00426848">
      <w:pPr>
        <w:ind w:left="-142" w:firstLine="426"/>
        <w:rPr>
          <w:rFonts w:eastAsia="Calibri"/>
        </w:rPr>
      </w:pPr>
      <w:r>
        <w:rPr>
          <w:rFonts w:eastAsia="Calibri"/>
        </w:rPr>
        <w:t>Contre :</w:t>
      </w:r>
      <w:r w:rsidR="00B22F7D">
        <w:rPr>
          <w:rFonts w:eastAsia="Calibri"/>
        </w:rPr>
        <w:t xml:space="preserve"> </w:t>
      </w:r>
      <w:r w:rsidR="00D45DCF">
        <w:rPr>
          <w:rFonts w:eastAsia="Calibri"/>
        </w:rPr>
        <w:t>0</w:t>
      </w:r>
    </w:p>
    <w:p w14:paraId="76FF4A0A" w14:textId="6EAADB9E" w:rsidR="00AE712C" w:rsidRDefault="004C581C" w:rsidP="00426848">
      <w:pPr>
        <w:ind w:left="-142" w:firstLine="426"/>
        <w:rPr>
          <w:rFonts w:eastAsia="Calibri"/>
        </w:rPr>
      </w:pPr>
      <w:r>
        <w:rPr>
          <w:rFonts w:eastAsia="Calibri"/>
        </w:rPr>
        <w:t xml:space="preserve">Abstentions : </w:t>
      </w:r>
      <w:r w:rsidR="00D45DCF">
        <w:rPr>
          <w:rFonts w:eastAsia="Calibri"/>
        </w:rPr>
        <w:t>0</w:t>
      </w:r>
    </w:p>
    <w:p w14:paraId="3AC86462" w14:textId="783637A4" w:rsidR="00AE712C" w:rsidRDefault="00426848">
      <w:pPr>
        <w:ind w:left="-142"/>
        <w:rPr>
          <w:rFonts w:eastAsia="Calibri"/>
        </w:rPr>
      </w:pPr>
      <w:r>
        <w:rPr>
          <w:rFonts w:eastAsia="Calibri"/>
        </w:rPr>
        <w:tab/>
      </w:r>
    </w:p>
    <w:p w14:paraId="34BFDC18" w14:textId="31373CF5" w:rsidR="00AE712C" w:rsidRDefault="004C581C" w:rsidP="00426848">
      <w:pPr>
        <w:spacing w:after="237"/>
        <w:ind w:left="-142" w:firstLine="426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Délibération </w:t>
      </w:r>
      <w:r w:rsidR="00D45DCF">
        <w:rPr>
          <w:rFonts w:eastAsia="Calibri"/>
          <w:b/>
          <w:bCs/>
        </w:rPr>
        <w:t>adoptée à l’unanimité</w:t>
      </w:r>
    </w:p>
    <w:p w14:paraId="627FBACC" w14:textId="77777777" w:rsidR="00D45DCF" w:rsidRDefault="004C581C">
      <w:pPr>
        <w:spacing w:after="120"/>
        <w:ind w:left="-142"/>
        <w:rPr>
          <w:rFonts w:eastAsia="Calibri"/>
        </w:rPr>
      </w:pPr>
      <w:r>
        <w:rPr>
          <w:rFonts w:eastAsia="Calibri"/>
        </w:rPr>
        <w:t>Fait et délibéré à BEUIL, les jour, mois et an que dessus et ont signé au registre tous les membres présents.</w:t>
      </w:r>
    </w:p>
    <w:p w14:paraId="57C13EED" w14:textId="77777777" w:rsidR="00D45DCF" w:rsidRDefault="00D45DCF">
      <w:pPr>
        <w:spacing w:after="120"/>
        <w:ind w:left="-142"/>
        <w:rPr>
          <w:rFonts w:eastAsia="Calibri"/>
        </w:rPr>
      </w:pPr>
    </w:p>
    <w:p w14:paraId="362D96DB" w14:textId="77777777" w:rsidR="00D45DCF" w:rsidRDefault="00D45DCF">
      <w:pPr>
        <w:spacing w:after="120"/>
        <w:ind w:left="-142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Pour le Maire empêché,</w:t>
      </w:r>
    </w:p>
    <w:p w14:paraId="3F6B4C0D" w14:textId="22EAB82F" w:rsidR="00AE712C" w:rsidRDefault="00D45DCF">
      <w:pPr>
        <w:spacing w:after="120"/>
        <w:ind w:left="-142"/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Le premier adjoint</w:t>
      </w:r>
      <w:r w:rsidR="004C581C">
        <w:tab/>
      </w:r>
      <w:r w:rsidR="004C581C">
        <w:tab/>
      </w:r>
      <w:r w:rsidR="004C581C">
        <w:tab/>
      </w:r>
      <w:r w:rsidR="004C581C">
        <w:tab/>
      </w:r>
      <w:r w:rsidR="004C581C">
        <w:tab/>
      </w:r>
      <w:r w:rsidR="004C581C">
        <w:tab/>
      </w:r>
      <w:r w:rsidR="004C581C">
        <w:tab/>
      </w:r>
      <w:r w:rsidR="004C581C">
        <w:tab/>
      </w:r>
      <w:r w:rsidR="004C581C">
        <w:tab/>
      </w:r>
      <w:r w:rsidR="004C581C">
        <w:tab/>
      </w:r>
    </w:p>
    <w:p w14:paraId="689ECAFE" w14:textId="77777777" w:rsidR="00A602FB" w:rsidRDefault="00A602FB" w:rsidP="00A602FB">
      <w:pPr>
        <w:ind w:left="6231" w:firstLine="573"/>
      </w:pPr>
    </w:p>
    <w:p w14:paraId="198966C4" w14:textId="77777777" w:rsidR="00204F65" w:rsidRPr="00204F65" w:rsidRDefault="00204F65" w:rsidP="00204F65">
      <w:pPr>
        <w:ind w:left="6231" w:firstLine="573"/>
      </w:pPr>
    </w:p>
    <w:p w14:paraId="6A616A4F" w14:textId="77777777" w:rsidR="00AE712C" w:rsidRDefault="00AE712C">
      <w:pPr>
        <w:ind w:left="-142" w:right="566"/>
        <w:jc w:val="both"/>
        <w:rPr>
          <w:b/>
          <w:sz w:val="20"/>
          <w:szCs w:val="20"/>
        </w:rPr>
      </w:pPr>
    </w:p>
    <w:p w14:paraId="36383E4E" w14:textId="77777777" w:rsidR="00AE712C" w:rsidRDefault="00AE712C">
      <w:pPr>
        <w:ind w:left="-142" w:right="566"/>
        <w:jc w:val="both"/>
        <w:rPr>
          <w:b/>
          <w:sz w:val="20"/>
          <w:szCs w:val="20"/>
        </w:rPr>
      </w:pPr>
    </w:p>
    <w:p w14:paraId="26BAF581" w14:textId="77777777" w:rsidR="00AE712C" w:rsidRDefault="004C581C">
      <w:pPr>
        <w:ind w:left="-142" w:right="56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Délibération télétransmise</w:t>
      </w:r>
    </w:p>
    <w:p w14:paraId="6D690E0F" w14:textId="77777777" w:rsidR="00AE712C" w:rsidRDefault="004C581C">
      <w:pPr>
        <w:ind w:left="-142" w:right="566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à</w:t>
      </w:r>
      <w:proofErr w:type="gramEnd"/>
      <w:r>
        <w:rPr>
          <w:b/>
          <w:sz w:val="20"/>
          <w:szCs w:val="20"/>
        </w:rPr>
        <w:t xml:space="preserve"> la Préfecture des Alpes-Maritimes :</w:t>
      </w:r>
    </w:p>
    <w:sectPr w:rsidR="00AE712C" w:rsidSect="00353A30">
      <w:pgSz w:w="11906" w:h="16838"/>
      <w:pgMar w:top="709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C0D44"/>
    <w:multiLevelType w:val="hybridMultilevel"/>
    <w:tmpl w:val="5704D140"/>
    <w:lvl w:ilvl="0" w:tplc="EE18D09A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545017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1E45"/>
    <w:rsid w:val="00000979"/>
    <w:rsid w:val="00001103"/>
    <w:rsid w:val="000011B0"/>
    <w:rsid w:val="00005FB2"/>
    <w:rsid w:val="00010B9C"/>
    <w:rsid w:val="00014927"/>
    <w:rsid w:val="00016FAC"/>
    <w:rsid w:val="00021B91"/>
    <w:rsid w:val="000226E5"/>
    <w:rsid w:val="00024B08"/>
    <w:rsid w:val="00026740"/>
    <w:rsid w:val="000273F8"/>
    <w:rsid w:val="000318FF"/>
    <w:rsid w:val="00031DF4"/>
    <w:rsid w:val="00032D61"/>
    <w:rsid w:val="00032DC8"/>
    <w:rsid w:val="000355F6"/>
    <w:rsid w:val="000364B8"/>
    <w:rsid w:val="00042355"/>
    <w:rsid w:val="00042EFF"/>
    <w:rsid w:val="000432C6"/>
    <w:rsid w:val="00044C79"/>
    <w:rsid w:val="00047BAF"/>
    <w:rsid w:val="00047F34"/>
    <w:rsid w:val="000501E6"/>
    <w:rsid w:val="00051C89"/>
    <w:rsid w:val="000553B7"/>
    <w:rsid w:val="000556C0"/>
    <w:rsid w:val="00061A4C"/>
    <w:rsid w:val="000632CB"/>
    <w:rsid w:val="00063FC6"/>
    <w:rsid w:val="000649F8"/>
    <w:rsid w:val="00066B00"/>
    <w:rsid w:val="000672C3"/>
    <w:rsid w:val="000709F0"/>
    <w:rsid w:val="00070BA5"/>
    <w:rsid w:val="00070FC8"/>
    <w:rsid w:val="00071939"/>
    <w:rsid w:val="000759D8"/>
    <w:rsid w:val="00076723"/>
    <w:rsid w:val="000777AA"/>
    <w:rsid w:val="00077817"/>
    <w:rsid w:val="000805FB"/>
    <w:rsid w:val="00081B74"/>
    <w:rsid w:val="00082628"/>
    <w:rsid w:val="0008290E"/>
    <w:rsid w:val="000842BA"/>
    <w:rsid w:val="00084503"/>
    <w:rsid w:val="000845D5"/>
    <w:rsid w:val="0009006E"/>
    <w:rsid w:val="000921B6"/>
    <w:rsid w:val="00093881"/>
    <w:rsid w:val="000946D6"/>
    <w:rsid w:val="00094A6A"/>
    <w:rsid w:val="00094EDA"/>
    <w:rsid w:val="00096C3F"/>
    <w:rsid w:val="000972F3"/>
    <w:rsid w:val="00097493"/>
    <w:rsid w:val="000A2202"/>
    <w:rsid w:val="000A39E6"/>
    <w:rsid w:val="000A5D86"/>
    <w:rsid w:val="000B0110"/>
    <w:rsid w:val="000B2806"/>
    <w:rsid w:val="000B4A6D"/>
    <w:rsid w:val="000B6AE5"/>
    <w:rsid w:val="000C03B4"/>
    <w:rsid w:val="000C2013"/>
    <w:rsid w:val="000C2716"/>
    <w:rsid w:val="000C2BBB"/>
    <w:rsid w:val="000C300E"/>
    <w:rsid w:val="000C35A5"/>
    <w:rsid w:val="000C7A11"/>
    <w:rsid w:val="000D0C3F"/>
    <w:rsid w:val="000D36AA"/>
    <w:rsid w:val="000D38F4"/>
    <w:rsid w:val="000D4E93"/>
    <w:rsid w:val="000D5209"/>
    <w:rsid w:val="000D649A"/>
    <w:rsid w:val="000D669F"/>
    <w:rsid w:val="000D7B81"/>
    <w:rsid w:val="000E2EF2"/>
    <w:rsid w:val="000E4AF9"/>
    <w:rsid w:val="000E4D83"/>
    <w:rsid w:val="000E62CF"/>
    <w:rsid w:val="000E6D27"/>
    <w:rsid w:val="000F1940"/>
    <w:rsid w:val="000F2097"/>
    <w:rsid w:val="000F2D95"/>
    <w:rsid w:val="000F4A39"/>
    <w:rsid w:val="000F54C8"/>
    <w:rsid w:val="000F5600"/>
    <w:rsid w:val="000F5A70"/>
    <w:rsid w:val="000F6304"/>
    <w:rsid w:val="000F6F53"/>
    <w:rsid w:val="00101613"/>
    <w:rsid w:val="00102AF1"/>
    <w:rsid w:val="001054A4"/>
    <w:rsid w:val="00105ED8"/>
    <w:rsid w:val="001115D3"/>
    <w:rsid w:val="00111756"/>
    <w:rsid w:val="00112D78"/>
    <w:rsid w:val="00113ABB"/>
    <w:rsid w:val="00114766"/>
    <w:rsid w:val="001171E4"/>
    <w:rsid w:val="00120AF0"/>
    <w:rsid w:val="00120C28"/>
    <w:rsid w:val="001218B0"/>
    <w:rsid w:val="00122BA6"/>
    <w:rsid w:val="00123935"/>
    <w:rsid w:val="00124599"/>
    <w:rsid w:val="00125E2C"/>
    <w:rsid w:val="00126C50"/>
    <w:rsid w:val="0013462A"/>
    <w:rsid w:val="00134B53"/>
    <w:rsid w:val="00135D3E"/>
    <w:rsid w:val="00141340"/>
    <w:rsid w:val="001428A3"/>
    <w:rsid w:val="00143624"/>
    <w:rsid w:val="00143D2F"/>
    <w:rsid w:val="001501BC"/>
    <w:rsid w:val="001544D3"/>
    <w:rsid w:val="001551C3"/>
    <w:rsid w:val="0015521D"/>
    <w:rsid w:val="001561C8"/>
    <w:rsid w:val="00156ECF"/>
    <w:rsid w:val="00160F9E"/>
    <w:rsid w:val="00161BC4"/>
    <w:rsid w:val="0016252F"/>
    <w:rsid w:val="001629D5"/>
    <w:rsid w:val="00162FE1"/>
    <w:rsid w:val="00164BD0"/>
    <w:rsid w:val="00165367"/>
    <w:rsid w:val="00166D4B"/>
    <w:rsid w:val="00167B71"/>
    <w:rsid w:val="0017282D"/>
    <w:rsid w:val="00172CCF"/>
    <w:rsid w:val="001734B2"/>
    <w:rsid w:val="001748B7"/>
    <w:rsid w:val="00175539"/>
    <w:rsid w:val="001760EE"/>
    <w:rsid w:val="0018185E"/>
    <w:rsid w:val="001820CA"/>
    <w:rsid w:val="0018589A"/>
    <w:rsid w:val="00186C8D"/>
    <w:rsid w:val="00190A53"/>
    <w:rsid w:val="00190DB7"/>
    <w:rsid w:val="00191F41"/>
    <w:rsid w:val="00194C95"/>
    <w:rsid w:val="00195DE4"/>
    <w:rsid w:val="001966AF"/>
    <w:rsid w:val="001A3F91"/>
    <w:rsid w:val="001A475B"/>
    <w:rsid w:val="001A7B79"/>
    <w:rsid w:val="001B0141"/>
    <w:rsid w:val="001B115D"/>
    <w:rsid w:val="001B2DFE"/>
    <w:rsid w:val="001B4D8C"/>
    <w:rsid w:val="001B7CE9"/>
    <w:rsid w:val="001C02CD"/>
    <w:rsid w:val="001C08AC"/>
    <w:rsid w:val="001C27C3"/>
    <w:rsid w:val="001C4B80"/>
    <w:rsid w:val="001C608A"/>
    <w:rsid w:val="001C6243"/>
    <w:rsid w:val="001C719E"/>
    <w:rsid w:val="001D07C0"/>
    <w:rsid w:val="001D32CB"/>
    <w:rsid w:val="001D505F"/>
    <w:rsid w:val="001D5CFC"/>
    <w:rsid w:val="001D5E53"/>
    <w:rsid w:val="001D782F"/>
    <w:rsid w:val="001E5670"/>
    <w:rsid w:val="001E622F"/>
    <w:rsid w:val="001F5622"/>
    <w:rsid w:val="001F56CB"/>
    <w:rsid w:val="001F5710"/>
    <w:rsid w:val="002027EA"/>
    <w:rsid w:val="00203985"/>
    <w:rsid w:val="002039A0"/>
    <w:rsid w:val="00204308"/>
    <w:rsid w:val="00204F65"/>
    <w:rsid w:val="002074F4"/>
    <w:rsid w:val="002111E6"/>
    <w:rsid w:val="00211457"/>
    <w:rsid w:val="00226A88"/>
    <w:rsid w:val="002303E6"/>
    <w:rsid w:val="0023236D"/>
    <w:rsid w:val="00233D31"/>
    <w:rsid w:val="0023698C"/>
    <w:rsid w:val="0024094D"/>
    <w:rsid w:val="0024108D"/>
    <w:rsid w:val="00243730"/>
    <w:rsid w:val="00243BD3"/>
    <w:rsid w:val="0024523F"/>
    <w:rsid w:val="0024605A"/>
    <w:rsid w:val="002462C9"/>
    <w:rsid w:val="002467BA"/>
    <w:rsid w:val="00254BDA"/>
    <w:rsid w:val="00264488"/>
    <w:rsid w:val="00266480"/>
    <w:rsid w:val="00267AAA"/>
    <w:rsid w:val="00267C26"/>
    <w:rsid w:val="00272D90"/>
    <w:rsid w:val="002743D1"/>
    <w:rsid w:val="00276E0B"/>
    <w:rsid w:val="002776DE"/>
    <w:rsid w:val="00282E5F"/>
    <w:rsid w:val="002831D0"/>
    <w:rsid w:val="00283FFA"/>
    <w:rsid w:val="00284B32"/>
    <w:rsid w:val="00285715"/>
    <w:rsid w:val="0028762E"/>
    <w:rsid w:val="00293630"/>
    <w:rsid w:val="00294261"/>
    <w:rsid w:val="002974B3"/>
    <w:rsid w:val="002979A3"/>
    <w:rsid w:val="002A0F61"/>
    <w:rsid w:val="002A17DA"/>
    <w:rsid w:val="002A2690"/>
    <w:rsid w:val="002A2DCB"/>
    <w:rsid w:val="002A4D8B"/>
    <w:rsid w:val="002A5D88"/>
    <w:rsid w:val="002B07EA"/>
    <w:rsid w:val="002B1268"/>
    <w:rsid w:val="002B1E29"/>
    <w:rsid w:val="002B48DC"/>
    <w:rsid w:val="002B5DA6"/>
    <w:rsid w:val="002B76C4"/>
    <w:rsid w:val="002C0CE7"/>
    <w:rsid w:val="002C34DF"/>
    <w:rsid w:val="002C4302"/>
    <w:rsid w:val="002C4BEC"/>
    <w:rsid w:val="002C54B4"/>
    <w:rsid w:val="002C7CD7"/>
    <w:rsid w:val="002D1D7B"/>
    <w:rsid w:val="002D4CA4"/>
    <w:rsid w:val="002E00D5"/>
    <w:rsid w:val="002E0572"/>
    <w:rsid w:val="002E19AB"/>
    <w:rsid w:val="002E226C"/>
    <w:rsid w:val="002E2726"/>
    <w:rsid w:val="002E278A"/>
    <w:rsid w:val="002E4B68"/>
    <w:rsid w:val="002E572B"/>
    <w:rsid w:val="002F03EE"/>
    <w:rsid w:val="002F3239"/>
    <w:rsid w:val="002F38A8"/>
    <w:rsid w:val="002F44E3"/>
    <w:rsid w:val="002F49F5"/>
    <w:rsid w:val="002F540E"/>
    <w:rsid w:val="003015A9"/>
    <w:rsid w:val="003034CE"/>
    <w:rsid w:val="003060EC"/>
    <w:rsid w:val="00310C2C"/>
    <w:rsid w:val="00321723"/>
    <w:rsid w:val="003240DD"/>
    <w:rsid w:val="00324453"/>
    <w:rsid w:val="00327D52"/>
    <w:rsid w:val="00330506"/>
    <w:rsid w:val="00330704"/>
    <w:rsid w:val="003312FB"/>
    <w:rsid w:val="00331928"/>
    <w:rsid w:val="00331F98"/>
    <w:rsid w:val="0033319F"/>
    <w:rsid w:val="00337C56"/>
    <w:rsid w:val="003423E7"/>
    <w:rsid w:val="00343A25"/>
    <w:rsid w:val="003440C8"/>
    <w:rsid w:val="00345B78"/>
    <w:rsid w:val="00346779"/>
    <w:rsid w:val="00346B36"/>
    <w:rsid w:val="00347172"/>
    <w:rsid w:val="003510F4"/>
    <w:rsid w:val="00353A30"/>
    <w:rsid w:val="00355EC2"/>
    <w:rsid w:val="00360823"/>
    <w:rsid w:val="00361053"/>
    <w:rsid w:val="00364860"/>
    <w:rsid w:val="003660FF"/>
    <w:rsid w:val="00367420"/>
    <w:rsid w:val="00367C0A"/>
    <w:rsid w:val="00371276"/>
    <w:rsid w:val="003716DC"/>
    <w:rsid w:val="00372CCA"/>
    <w:rsid w:val="003761DA"/>
    <w:rsid w:val="00376256"/>
    <w:rsid w:val="00376CAC"/>
    <w:rsid w:val="00377168"/>
    <w:rsid w:val="003801D2"/>
    <w:rsid w:val="00381D64"/>
    <w:rsid w:val="00383E61"/>
    <w:rsid w:val="00384DC7"/>
    <w:rsid w:val="00385550"/>
    <w:rsid w:val="0038594C"/>
    <w:rsid w:val="00385EE8"/>
    <w:rsid w:val="00390E97"/>
    <w:rsid w:val="003912EB"/>
    <w:rsid w:val="00391748"/>
    <w:rsid w:val="00393486"/>
    <w:rsid w:val="0039386D"/>
    <w:rsid w:val="00394932"/>
    <w:rsid w:val="00397841"/>
    <w:rsid w:val="003A03D2"/>
    <w:rsid w:val="003A436D"/>
    <w:rsid w:val="003A4C0E"/>
    <w:rsid w:val="003A6B1D"/>
    <w:rsid w:val="003A74C5"/>
    <w:rsid w:val="003B3998"/>
    <w:rsid w:val="003B6FDB"/>
    <w:rsid w:val="003B796D"/>
    <w:rsid w:val="003C1B16"/>
    <w:rsid w:val="003C398B"/>
    <w:rsid w:val="003C49E3"/>
    <w:rsid w:val="003C52A2"/>
    <w:rsid w:val="003C5FCC"/>
    <w:rsid w:val="003C7887"/>
    <w:rsid w:val="003C7FBA"/>
    <w:rsid w:val="003D31DD"/>
    <w:rsid w:val="003D39C0"/>
    <w:rsid w:val="003D67F8"/>
    <w:rsid w:val="003D7CD2"/>
    <w:rsid w:val="003E3EA4"/>
    <w:rsid w:val="003E6687"/>
    <w:rsid w:val="003E7523"/>
    <w:rsid w:val="003F5D45"/>
    <w:rsid w:val="003F7039"/>
    <w:rsid w:val="00401A20"/>
    <w:rsid w:val="004022CA"/>
    <w:rsid w:val="00402531"/>
    <w:rsid w:val="00404CF0"/>
    <w:rsid w:val="0040529A"/>
    <w:rsid w:val="00412F10"/>
    <w:rsid w:val="00413015"/>
    <w:rsid w:val="004138B6"/>
    <w:rsid w:val="004142C5"/>
    <w:rsid w:val="00415F3E"/>
    <w:rsid w:val="00416243"/>
    <w:rsid w:val="00420668"/>
    <w:rsid w:val="0042168E"/>
    <w:rsid w:val="00425383"/>
    <w:rsid w:val="00425F98"/>
    <w:rsid w:val="00426848"/>
    <w:rsid w:val="004268F9"/>
    <w:rsid w:val="00426E8F"/>
    <w:rsid w:val="00430D4C"/>
    <w:rsid w:val="004319C5"/>
    <w:rsid w:val="00431BF7"/>
    <w:rsid w:val="004377CA"/>
    <w:rsid w:val="00441938"/>
    <w:rsid w:val="004419D4"/>
    <w:rsid w:val="004425CD"/>
    <w:rsid w:val="004441BB"/>
    <w:rsid w:val="00444268"/>
    <w:rsid w:val="00446A96"/>
    <w:rsid w:val="004470EE"/>
    <w:rsid w:val="00450018"/>
    <w:rsid w:val="004549A5"/>
    <w:rsid w:val="0045560C"/>
    <w:rsid w:val="00455B17"/>
    <w:rsid w:val="00457385"/>
    <w:rsid w:val="00460D85"/>
    <w:rsid w:val="00461415"/>
    <w:rsid w:val="00461D6F"/>
    <w:rsid w:val="00461EDD"/>
    <w:rsid w:val="004637C3"/>
    <w:rsid w:val="00464263"/>
    <w:rsid w:val="00464FC5"/>
    <w:rsid w:val="0046550A"/>
    <w:rsid w:val="00466E2C"/>
    <w:rsid w:val="00467835"/>
    <w:rsid w:val="00471A03"/>
    <w:rsid w:val="00471A89"/>
    <w:rsid w:val="00472E6A"/>
    <w:rsid w:val="004735BF"/>
    <w:rsid w:val="004741C0"/>
    <w:rsid w:val="00474226"/>
    <w:rsid w:val="00476A54"/>
    <w:rsid w:val="00480861"/>
    <w:rsid w:val="00484115"/>
    <w:rsid w:val="004901C6"/>
    <w:rsid w:val="00491375"/>
    <w:rsid w:val="00491B3F"/>
    <w:rsid w:val="00494156"/>
    <w:rsid w:val="00494309"/>
    <w:rsid w:val="0049487B"/>
    <w:rsid w:val="00496A3C"/>
    <w:rsid w:val="00496C13"/>
    <w:rsid w:val="004A0983"/>
    <w:rsid w:val="004A1A21"/>
    <w:rsid w:val="004A36E0"/>
    <w:rsid w:val="004A51EF"/>
    <w:rsid w:val="004A52EC"/>
    <w:rsid w:val="004A719C"/>
    <w:rsid w:val="004B0C43"/>
    <w:rsid w:val="004B4A33"/>
    <w:rsid w:val="004C22EC"/>
    <w:rsid w:val="004C581C"/>
    <w:rsid w:val="004C713E"/>
    <w:rsid w:val="004D22F2"/>
    <w:rsid w:val="004D289F"/>
    <w:rsid w:val="004D33E4"/>
    <w:rsid w:val="004D3D1F"/>
    <w:rsid w:val="004D4CD3"/>
    <w:rsid w:val="004D68EC"/>
    <w:rsid w:val="004D6AE1"/>
    <w:rsid w:val="004D6BE2"/>
    <w:rsid w:val="004D6F30"/>
    <w:rsid w:val="004E301C"/>
    <w:rsid w:val="004E3A66"/>
    <w:rsid w:val="004E76E3"/>
    <w:rsid w:val="004E7FD2"/>
    <w:rsid w:val="004F1F41"/>
    <w:rsid w:val="004F3248"/>
    <w:rsid w:val="004F4724"/>
    <w:rsid w:val="004F57AE"/>
    <w:rsid w:val="004F6212"/>
    <w:rsid w:val="004F667A"/>
    <w:rsid w:val="004F6D33"/>
    <w:rsid w:val="005002D0"/>
    <w:rsid w:val="0050191F"/>
    <w:rsid w:val="00502C15"/>
    <w:rsid w:val="0050309E"/>
    <w:rsid w:val="00504067"/>
    <w:rsid w:val="00505A9D"/>
    <w:rsid w:val="00505EF9"/>
    <w:rsid w:val="005117AE"/>
    <w:rsid w:val="00511F3B"/>
    <w:rsid w:val="00514823"/>
    <w:rsid w:val="00522912"/>
    <w:rsid w:val="00526598"/>
    <w:rsid w:val="0053153C"/>
    <w:rsid w:val="00531E45"/>
    <w:rsid w:val="00535A2F"/>
    <w:rsid w:val="00536754"/>
    <w:rsid w:val="0053682B"/>
    <w:rsid w:val="0053740A"/>
    <w:rsid w:val="00537844"/>
    <w:rsid w:val="005404CC"/>
    <w:rsid w:val="00540642"/>
    <w:rsid w:val="0054083A"/>
    <w:rsid w:val="005409C0"/>
    <w:rsid w:val="0054191F"/>
    <w:rsid w:val="005432B8"/>
    <w:rsid w:val="00544CC9"/>
    <w:rsid w:val="00546607"/>
    <w:rsid w:val="005474F2"/>
    <w:rsid w:val="00547A36"/>
    <w:rsid w:val="005557ED"/>
    <w:rsid w:val="00555D48"/>
    <w:rsid w:val="005565D8"/>
    <w:rsid w:val="005571D3"/>
    <w:rsid w:val="00560D75"/>
    <w:rsid w:val="00562AE7"/>
    <w:rsid w:val="005653E4"/>
    <w:rsid w:val="005656EE"/>
    <w:rsid w:val="0056789C"/>
    <w:rsid w:val="005760F4"/>
    <w:rsid w:val="00576FA5"/>
    <w:rsid w:val="00577450"/>
    <w:rsid w:val="00577F62"/>
    <w:rsid w:val="0058169F"/>
    <w:rsid w:val="00582140"/>
    <w:rsid w:val="00584EDD"/>
    <w:rsid w:val="005860EB"/>
    <w:rsid w:val="005869C7"/>
    <w:rsid w:val="00591377"/>
    <w:rsid w:val="00591D1E"/>
    <w:rsid w:val="0059281E"/>
    <w:rsid w:val="005932C7"/>
    <w:rsid w:val="0059338B"/>
    <w:rsid w:val="00594F6F"/>
    <w:rsid w:val="00596971"/>
    <w:rsid w:val="005A0982"/>
    <w:rsid w:val="005A144F"/>
    <w:rsid w:val="005A200D"/>
    <w:rsid w:val="005A423E"/>
    <w:rsid w:val="005A63E5"/>
    <w:rsid w:val="005A7B2C"/>
    <w:rsid w:val="005A7C2B"/>
    <w:rsid w:val="005B1545"/>
    <w:rsid w:val="005B1893"/>
    <w:rsid w:val="005B2F85"/>
    <w:rsid w:val="005B3FD2"/>
    <w:rsid w:val="005B401C"/>
    <w:rsid w:val="005B4381"/>
    <w:rsid w:val="005B78A0"/>
    <w:rsid w:val="005C4B7B"/>
    <w:rsid w:val="005D02E1"/>
    <w:rsid w:val="005D2F93"/>
    <w:rsid w:val="005D42DD"/>
    <w:rsid w:val="005D4479"/>
    <w:rsid w:val="005D719C"/>
    <w:rsid w:val="005D7873"/>
    <w:rsid w:val="005E2816"/>
    <w:rsid w:val="005E3E40"/>
    <w:rsid w:val="005E6034"/>
    <w:rsid w:val="005E77F9"/>
    <w:rsid w:val="005F000D"/>
    <w:rsid w:val="005F04DA"/>
    <w:rsid w:val="005F1D45"/>
    <w:rsid w:val="005F2CCD"/>
    <w:rsid w:val="005F37AE"/>
    <w:rsid w:val="005F7FEC"/>
    <w:rsid w:val="00600F74"/>
    <w:rsid w:val="00601090"/>
    <w:rsid w:val="00601E7C"/>
    <w:rsid w:val="00603336"/>
    <w:rsid w:val="00604E41"/>
    <w:rsid w:val="00606266"/>
    <w:rsid w:val="00607424"/>
    <w:rsid w:val="00607A52"/>
    <w:rsid w:val="00610CC7"/>
    <w:rsid w:val="006115D1"/>
    <w:rsid w:val="0061299A"/>
    <w:rsid w:val="006141E2"/>
    <w:rsid w:val="0061479D"/>
    <w:rsid w:val="00615995"/>
    <w:rsid w:val="006162A3"/>
    <w:rsid w:val="006170AB"/>
    <w:rsid w:val="00623FFE"/>
    <w:rsid w:val="00624452"/>
    <w:rsid w:val="00624A53"/>
    <w:rsid w:val="0062652D"/>
    <w:rsid w:val="0062681C"/>
    <w:rsid w:val="006271E9"/>
    <w:rsid w:val="0062739A"/>
    <w:rsid w:val="00627C1F"/>
    <w:rsid w:val="006310B0"/>
    <w:rsid w:val="00632A20"/>
    <w:rsid w:val="006339C3"/>
    <w:rsid w:val="006359D5"/>
    <w:rsid w:val="00637095"/>
    <w:rsid w:val="00637C5D"/>
    <w:rsid w:val="00637E53"/>
    <w:rsid w:val="006406A0"/>
    <w:rsid w:val="00640D7E"/>
    <w:rsid w:val="006418D1"/>
    <w:rsid w:val="00641903"/>
    <w:rsid w:val="0064195D"/>
    <w:rsid w:val="00643BDF"/>
    <w:rsid w:val="00650FAF"/>
    <w:rsid w:val="00653A0C"/>
    <w:rsid w:val="00655B43"/>
    <w:rsid w:val="00656C61"/>
    <w:rsid w:val="00660BBE"/>
    <w:rsid w:val="006613FA"/>
    <w:rsid w:val="006615BA"/>
    <w:rsid w:val="0066192A"/>
    <w:rsid w:val="006620A1"/>
    <w:rsid w:val="00663B3D"/>
    <w:rsid w:val="00666783"/>
    <w:rsid w:val="00672DC1"/>
    <w:rsid w:val="00673F21"/>
    <w:rsid w:val="006742D7"/>
    <w:rsid w:val="00674BDB"/>
    <w:rsid w:val="00675572"/>
    <w:rsid w:val="00677771"/>
    <w:rsid w:val="00680629"/>
    <w:rsid w:val="00682293"/>
    <w:rsid w:val="00690017"/>
    <w:rsid w:val="0069061D"/>
    <w:rsid w:val="006A1B24"/>
    <w:rsid w:val="006A22F7"/>
    <w:rsid w:val="006A23DB"/>
    <w:rsid w:val="006A3511"/>
    <w:rsid w:val="006A5D0B"/>
    <w:rsid w:val="006A5F6B"/>
    <w:rsid w:val="006B0523"/>
    <w:rsid w:val="006B11FD"/>
    <w:rsid w:val="006B1E6E"/>
    <w:rsid w:val="006B2469"/>
    <w:rsid w:val="006B2908"/>
    <w:rsid w:val="006B3046"/>
    <w:rsid w:val="006B56A7"/>
    <w:rsid w:val="006B5A82"/>
    <w:rsid w:val="006B6F6F"/>
    <w:rsid w:val="006C041E"/>
    <w:rsid w:val="006C1D18"/>
    <w:rsid w:val="006C2542"/>
    <w:rsid w:val="006C2ACD"/>
    <w:rsid w:val="006C2E5F"/>
    <w:rsid w:val="006C366D"/>
    <w:rsid w:val="006C3863"/>
    <w:rsid w:val="006C3B4D"/>
    <w:rsid w:val="006C4CA5"/>
    <w:rsid w:val="006C7C9A"/>
    <w:rsid w:val="006C7CDB"/>
    <w:rsid w:val="006D11AE"/>
    <w:rsid w:val="006D2742"/>
    <w:rsid w:val="006D5C40"/>
    <w:rsid w:val="006E0872"/>
    <w:rsid w:val="006E20EF"/>
    <w:rsid w:val="006E3876"/>
    <w:rsid w:val="006E39E9"/>
    <w:rsid w:val="006E3F38"/>
    <w:rsid w:val="006E56F9"/>
    <w:rsid w:val="006F0339"/>
    <w:rsid w:val="006F1015"/>
    <w:rsid w:val="006F1165"/>
    <w:rsid w:val="006F426E"/>
    <w:rsid w:val="006F4EC0"/>
    <w:rsid w:val="006F7F7D"/>
    <w:rsid w:val="006F7FFC"/>
    <w:rsid w:val="0070139A"/>
    <w:rsid w:val="00702A7C"/>
    <w:rsid w:val="0070553C"/>
    <w:rsid w:val="0070583B"/>
    <w:rsid w:val="00705C49"/>
    <w:rsid w:val="0071088C"/>
    <w:rsid w:val="00712941"/>
    <w:rsid w:val="0071350A"/>
    <w:rsid w:val="00713727"/>
    <w:rsid w:val="00714C7B"/>
    <w:rsid w:val="007172E1"/>
    <w:rsid w:val="00722420"/>
    <w:rsid w:val="007228DA"/>
    <w:rsid w:val="00723184"/>
    <w:rsid w:val="0072550F"/>
    <w:rsid w:val="00725E03"/>
    <w:rsid w:val="00726134"/>
    <w:rsid w:val="007272A7"/>
    <w:rsid w:val="00731693"/>
    <w:rsid w:val="00731B3B"/>
    <w:rsid w:val="00732C82"/>
    <w:rsid w:val="007353A9"/>
    <w:rsid w:val="00736B35"/>
    <w:rsid w:val="007400F1"/>
    <w:rsid w:val="00742467"/>
    <w:rsid w:val="00743F4A"/>
    <w:rsid w:val="007449D8"/>
    <w:rsid w:val="00745B22"/>
    <w:rsid w:val="00745BD6"/>
    <w:rsid w:val="007470DF"/>
    <w:rsid w:val="00747B8E"/>
    <w:rsid w:val="007506C3"/>
    <w:rsid w:val="00750E0A"/>
    <w:rsid w:val="00751236"/>
    <w:rsid w:val="0075184A"/>
    <w:rsid w:val="00752375"/>
    <w:rsid w:val="007534E9"/>
    <w:rsid w:val="0075396C"/>
    <w:rsid w:val="00755597"/>
    <w:rsid w:val="00760417"/>
    <w:rsid w:val="0076123D"/>
    <w:rsid w:val="007631F2"/>
    <w:rsid w:val="0076573B"/>
    <w:rsid w:val="00765CD9"/>
    <w:rsid w:val="007714BE"/>
    <w:rsid w:val="007760F8"/>
    <w:rsid w:val="00777C24"/>
    <w:rsid w:val="0078058C"/>
    <w:rsid w:val="0078189A"/>
    <w:rsid w:val="00781D5F"/>
    <w:rsid w:val="00786135"/>
    <w:rsid w:val="00786D6A"/>
    <w:rsid w:val="0078792B"/>
    <w:rsid w:val="00794F9B"/>
    <w:rsid w:val="00795FB6"/>
    <w:rsid w:val="007A36DC"/>
    <w:rsid w:val="007A4CDB"/>
    <w:rsid w:val="007A5C35"/>
    <w:rsid w:val="007B15E0"/>
    <w:rsid w:val="007B3C33"/>
    <w:rsid w:val="007B44AD"/>
    <w:rsid w:val="007C022B"/>
    <w:rsid w:val="007C1502"/>
    <w:rsid w:val="007C2EA2"/>
    <w:rsid w:val="007C356B"/>
    <w:rsid w:val="007C3594"/>
    <w:rsid w:val="007C42F2"/>
    <w:rsid w:val="007C5A55"/>
    <w:rsid w:val="007C6ECA"/>
    <w:rsid w:val="007D02F1"/>
    <w:rsid w:val="007D1A91"/>
    <w:rsid w:val="007D2C6D"/>
    <w:rsid w:val="007D305A"/>
    <w:rsid w:val="007D3E02"/>
    <w:rsid w:val="007E2A44"/>
    <w:rsid w:val="007E2C3D"/>
    <w:rsid w:val="007E5719"/>
    <w:rsid w:val="007E6744"/>
    <w:rsid w:val="007E7819"/>
    <w:rsid w:val="007E7CA3"/>
    <w:rsid w:val="007F1225"/>
    <w:rsid w:val="007F578E"/>
    <w:rsid w:val="007F709D"/>
    <w:rsid w:val="00800416"/>
    <w:rsid w:val="008020C8"/>
    <w:rsid w:val="008034A6"/>
    <w:rsid w:val="0080387D"/>
    <w:rsid w:val="00803EC6"/>
    <w:rsid w:val="00804C01"/>
    <w:rsid w:val="00805665"/>
    <w:rsid w:val="00805714"/>
    <w:rsid w:val="008070F4"/>
    <w:rsid w:val="00810445"/>
    <w:rsid w:val="00816C6B"/>
    <w:rsid w:val="008308DE"/>
    <w:rsid w:val="0083456B"/>
    <w:rsid w:val="008414C0"/>
    <w:rsid w:val="00842DEE"/>
    <w:rsid w:val="008446FE"/>
    <w:rsid w:val="00846668"/>
    <w:rsid w:val="008503BC"/>
    <w:rsid w:val="00851F68"/>
    <w:rsid w:val="00852072"/>
    <w:rsid w:val="008571A7"/>
    <w:rsid w:val="00857D09"/>
    <w:rsid w:val="00860AD1"/>
    <w:rsid w:val="00861A09"/>
    <w:rsid w:val="00861BC5"/>
    <w:rsid w:val="00861CC6"/>
    <w:rsid w:val="0086470E"/>
    <w:rsid w:val="00865610"/>
    <w:rsid w:val="00867B7C"/>
    <w:rsid w:val="00872212"/>
    <w:rsid w:val="00873381"/>
    <w:rsid w:val="008742A1"/>
    <w:rsid w:val="008749D3"/>
    <w:rsid w:val="00876C3F"/>
    <w:rsid w:val="00876E99"/>
    <w:rsid w:val="00877F7D"/>
    <w:rsid w:val="00881587"/>
    <w:rsid w:val="008844AA"/>
    <w:rsid w:val="00887D0C"/>
    <w:rsid w:val="0089030E"/>
    <w:rsid w:val="00890749"/>
    <w:rsid w:val="00890C89"/>
    <w:rsid w:val="00892419"/>
    <w:rsid w:val="008924B1"/>
    <w:rsid w:val="008955D1"/>
    <w:rsid w:val="00896178"/>
    <w:rsid w:val="008A0945"/>
    <w:rsid w:val="008A20EE"/>
    <w:rsid w:val="008A417A"/>
    <w:rsid w:val="008A4A96"/>
    <w:rsid w:val="008A5973"/>
    <w:rsid w:val="008A7C60"/>
    <w:rsid w:val="008B1A61"/>
    <w:rsid w:val="008B3DBD"/>
    <w:rsid w:val="008B75CC"/>
    <w:rsid w:val="008C17AA"/>
    <w:rsid w:val="008C2C42"/>
    <w:rsid w:val="008C35F3"/>
    <w:rsid w:val="008D334C"/>
    <w:rsid w:val="008D350E"/>
    <w:rsid w:val="008D45E2"/>
    <w:rsid w:val="008E0E08"/>
    <w:rsid w:val="008E4D5D"/>
    <w:rsid w:val="008E594E"/>
    <w:rsid w:val="008F1BF3"/>
    <w:rsid w:val="008F6934"/>
    <w:rsid w:val="008F71D3"/>
    <w:rsid w:val="009023D9"/>
    <w:rsid w:val="00902600"/>
    <w:rsid w:val="00902FC2"/>
    <w:rsid w:val="0090386D"/>
    <w:rsid w:val="00903D0C"/>
    <w:rsid w:val="00905C99"/>
    <w:rsid w:val="00905ED5"/>
    <w:rsid w:val="00907D54"/>
    <w:rsid w:val="0091020A"/>
    <w:rsid w:val="0091239E"/>
    <w:rsid w:val="00917383"/>
    <w:rsid w:val="00917EE9"/>
    <w:rsid w:val="00922E81"/>
    <w:rsid w:val="00922F5A"/>
    <w:rsid w:val="009257F3"/>
    <w:rsid w:val="0092594E"/>
    <w:rsid w:val="009270EC"/>
    <w:rsid w:val="009273CD"/>
    <w:rsid w:val="0093038B"/>
    <w:rsid w:val="0093056B"/>
    <w:rsid w:val="00930B9F"/>
    <w:rsid w:val="00931E95"/>
    <w:rsid w:val="00933915"/>
    <w:rsid w:val="00936EFC"/>
    <w:rsid w:val="0094126B"/>
    <w:rsid w:val="00941304"/>
    <w:rsid w:val="00941A5B"/>
    <w:rsid w:val="00943153"/>
    <w:rsid w:val="009431D9"/>
    <w:rsid w:val="00945759"/>
    <w:rsid w:val="009457C4"/>
    <w:rsid w:val="00950780"/>
    <w:rsid w:val="00950D47"/>
    <w:rsid w:val="00951C62"/>
    <w:rsid w:val="00953A3E"/>
    <w:rsid w:val="009551D8"/>
    <w:rsid w:val="00955708"/>
    <w:rsid w:val="00955F77"/>
    <w:rsid w:val="00956FD2"/>
    <w:rsid w:val="009576CB"/>
    <w:rsid w:val="009600D9"/>
    <w:rsid w:val="009615DA"/>
    <w:rsid w:val="0096160F"/>
    <w:rsid w:val="009666E5"/>
    <w:rsid w:val="00973F8B"/>
    <w:rsid w:val="00974CA2"/>
    <w:rsid w:val="00980E07"/>
    <w:rsid w:val="0098419D"/>
    <w:rsid w:val="00985748"/>
    <w:rsid w:val="00987D45"/>
    <w:rsid w:val="0099021C"/>
    <w:rsid w:val="00991CE4"/>
    <w:rsid w:val="00991F6F"/>
    <w:rsid w:val="0099443F"/>
    <w:rsid w:val="009945D1"/>
    <w:rsid w:val="009969E2"/>
    <w:rsid w:val="009970DA"/>
    <w:rsid w:val="009A13D3"/>
    <w:rsid w:val="009A2305"/>
    <w:rsid w:val="009A2A39"/>
    <w:rsid w:val="009A52B9"/>
    <w:rsid w:val="009A5A30"/>
    <w:rsid w:val="009A6533"/>
    <w:rsid w:val="009A77FB"/>
    <w:rsid w:val="009A7AC8"/>
    <w:rsid w:val="009A7E28"/>
    <w:rsid w:val="009B1770"/>
    <w:rsid w:val="009C2510"/>
    <w:rsid w:val="009C33AC"/>
    <w:rsid w:val="009C43F2"/>
    <w:rsid w:val="009C4E3F"/>
    <w:rsid w:val="009C5703"/>
    <w:rsid w:val="009C58D8"/>
    <w:rsid w:val="009C594B"/>
    <w:rsid w:val="009C5AF7"/>
    <w:rsid w:val="009C6945"/>
    <w:rsid w:val="009D1034"/>
    <w:rsid w:val="009D140B"/>
    <w:rsid w:val="009D1514"/>
    <w:rsid w:val="009D1F14"/>
    <w:rsid w:val="009D201B"/>
    <w:rsid w:val="009D4463"/>
    <w:rsid w:val="009D49B4"/>
    <w:rsid w:val="009D52B8"/>
    <w:rsid w:val="009D546C"/>
    <w:rsid w:val="009D5A92"/>
    <w:rsid w:val="009D76A2"/>
    <w:rsid w:val="009E11AB"/>
    <w:rsid w:val="009E1C9E"/>
    <w:rsid w:val="009E245E"/>
    <w:rsid w:val="009E30A4"/>
    <w:rsid w:val="009E400C"/>
    <w:rsid w:val="009E51F4"/>
    <w:rsid w:val="009E5218"/>
    <w:rsid w:val="009F2E0D"/>
    <w:rsid w:val="009F7C31"/>
    <w:rsid w:val="00A00D32"/>
    <w:rsid w:val="00A01276"/>
    <w:rsid w:val="00A02F24"/>
    <w:rsid w:val="00A03958"/>
    <w:rsid w:val="00A04043"/>
    <w:rsid w:val="00A052E3"/>
    <w:rsid w:val="00A0672F"/>
    <w:rsid w:val="00A109B3"/>
    <w:rsid w:val="00A10F0B"/>
    <w:rsid w:val="00A12DCC"/>
    <w:rsid w:val="00A14C84"/>
    <w:rsid w:val="00A17251"/>
    <w:rsid w:val="00A20462"/>
    <w:rsid w:val="00A20C6C"/>
    <w:rsid w:val="00A21BB0"/>
    <w:rsid w:val="00A23F8C"/>
    <w:rsid w:val="00A27AEF"/>
    <w:rsid w:val="00A27E2B"/>
    <w:rsid w:val="00A30009"/>
    <w:rsid w:val="00A3112E"/>
    <w:rsid w:val="00A32A81"/>
    <w:rsid w:val="00A35343"/>
    <w:rsid w:val="00A374B6"/>
    <w:rsid w:val="00A375BD"/>
    <w:rsid w:val="00A3787C"/>
    <w:rsid w:val="00A37C32"/>
    <w:rsid w:val="00A40927"/>
    <w:rsid w:val="00A41014"/>
    <w:rsid w:val="00A443C5"/>
    <w:rsid w:val="00A44FAB"/>
    <w:rsid w:val="00A45D9B"/>
    <w:rsid w:val="00A46789"/>
    <w:rsid w:val="00A51FE2"/>
    <w:rsid w:val="00A568A4"/>
    <w:rsid w:val="00A56B0F"/>
    <w:rsid w:val="00A602FB"/>
    <w:rsid w:val="00A637EE"/>
    <w:rsid w:val="00A642DB"/>
    <w:rsid w:val="00A67679"/>
    <w:rsid w:val="00A70888"/>
    <w:rsid w:val="00A71031"/>
    <w:rsid w:val="00A719F4"/>
    <w:rsid w:val="00A7377F"/>
    <w:rsid w:val="00A75B5F"/>
    <w:rsid w:val="00A76ADC"/>
    <w:rsid w:val="00A77757"/>
    <w:rsid w:val="00A81B14"/>
    <w:rsid w:val="00A83185"/>
    <w:rsid w:val="00A85941"/>
    <w:rsid w:val="00A85CA4"/>
    <w:rsid w:val="00A868A0"/>
    <w:rsid w:val="00A86B60"/>
    <w:rsid w:val="00A8752C"/>
    <w:rsid w:val="00A9079F"/>
    <w:rsid w:val="00A913D2"/>
    <w:rsid w:val="00A9233F"/>
    <w:rsid w:val="00A92953"/>
    <w:rsid w:val="00A93F64"/>
    <w:rsid w:val="00A947FA"/>
    <w:rsid w:val="00A9645B"/>
    <w:rsid w:val="00A9778C"/>
    <w:rsid w:val="00A9796A"/>
    <w:rsid w:val="00AA37B6"/>
    <w:rsid w:val="00AA4DD5"/>
    <w:rsid w:val="00AA5882"/>
    <w:rsid w:val="00AA76D4"/>
    <w:rsid w:val="00AB208F"/>
    <w:rsid w:val="00AB2CE5"/>
    <w:rsid w:val="00AB42C7"/>
    <w:rsid w:val="00AB4E85"/>
    <w:rsid w:val="00AB5419"/>
    <w:rsid w:val="00AB5889"/>
    <w:rsid w:val="00AC2992"/>
    <w:rsid w:val="00AC63CC"/>
    <w:rsid w:val="00AC7E65"/>
    <w:rsid w:val="00AD1441"/>
    <w:rsid w:val="00AD2E00"/>
    <w:rsid w:val="00AD2E90"/>
    <w:rsid w:val="00AD3A2B"/>
    <w:rsid w:val="00AD5C8F"/>
    <w:rsid w:val="00AD74E7"/>
    <w:rsid w:val="00AE2296"/>
    <w:rsid w:val="00AE4790"/>
    <w:rsid w:val="00AE63F2"/>
    <w:rsid w:val="00AE712C"/>
    <w:rsid w:val="00AE7C5F"/>
    <w:rsid w:val="00AE7EDD"/>
    <w:rsid w:val="00AF431F"/>
    <w:rsid w:val="00AF4C1F"/>
    <w:rsid w:val="00AF5B2D"/>
    <w:rsid w:val="00B02668"/>
    <w:rsid w:val="00B07172"/>
    <w:rsid w:val="00B072B4"/>
    <w:rsid w:val="00B1084C"/>
    <w:rsid w:val="00B14BF7"/>
    <w:rsid w:val="00B1762B"/>
    <w:rsid w:val="00B22F7D"/>
    <w:rsid w:val="00B24CFF"/>
    <w:rsid w:val="00B25E16"/>
    <w:rsid w:val="00B37DA3"/>
    <w:rsid w:val="00B412EE"/>
    <w:rsid w:val="00B4153D"/>
    <w:rsid w:val="00B41C88"/>
    <w:rsid w:val="00B42633"/>
    <w:rsid w:val="00B44627"/>
    <w:rsid w:val="00B45906"/>
    <w:rsid w:val="00B500B3"/>
    <w:rsid w:val="00B505F4"/>
    <w:rsid w:val="00B515DF"/>
    <w:rsid w:val="00B51B0E"/>
    <w:rsid w:val="00B52356"/>
    <w:rsid w:val="00B534E5"/>
    <w:rsid w:val="00B545C1"/>
    <w:rsid w:val="00B54DEB"/>
    <w:rsid w:val="00B55416"/>
    <w:rsid w:val="00B572A3"/>
    <w:rsid w:val="00B5779B"/>
    <w:rsid w:val="00B6338F"/>
    <w:rsid w:val="00B65A4B"/>
    <w:rsid w:val="00B67387"/>
    <w:rsid w:val="00B67D18"/>
    <w:rsid w:val="00B70367"/>
    <w:rsid w:val="00B7263B"/>
    <w:rsid w:val="00B7368F"/>
    <w:rsid w:val="00B740FD"/>
    <w:rsid w:val="00B74102"/>
    <w:rsid w:val="00B74139"/>
    <w:rsid w:val="00B75E76"/>
    <w:rsid w:val="00B7618E"/>
    <w:rsid w:val="00B7790F"/>
    <w:rsid w:val="00B77B67"/>
    <w:rsid w:val="00B816EC"/>
    <w:rsid w:val="00B8217A"/>
    <w:rsid w:val="00B83FE1"/>
    <w:rsid w:val="00B853D9"/>
    <w:rsid w:val="00B85AA2"/>
    <w:rsid w:val="00B87C61"/>
    <w:rsid w:val="00B931E2"/>
    <w:rsid w:val="00B94324"/>
    <w:rsid w:val="00B96ACA"/>
    <w:rsid w:val="00B96CDC"/>
    <w:rsid w:val="00B971C8"/>
    <w:rsid w:val="00B973AF"/>
    <w:rsid w:val="00B9748E"/>
    <w:rsid w:val="00B97A8A"/>
    <w:rsid w:val="00BA0670"/>
    <w:rsid w:val="00BA114F"/>
    <w:rsid w:val="00BA2729"/>
    <w:rsid w:val="00BA2822"/>
    <w:rsid w:val="00BA5BFF"/>
    <w:rsid w:val="00BA604C"/>
    <w:rsid w:val="00BA6FEB"/>
    <w:rsid w:val="00BB6CB7"/>
    <w:rsid w:val="00BB6CF6"/>
    <w:rsid w:val="00BB75BC"/>
    <w:rsid w:val="00BC43C7"/>
    <w:rsid w:val="00BC53AD"/>
    <w:rsid w:val="00BD0DCC"/>
    <w:rsid w:val="00BD0E8B"/>
    <w:rsid w:val="00BD14A8"/>
    <w:rsid w:val="00BD4929"/>
    <w:rsid w:val="00BD76DB"/>
    <w:rsid w:val="00BD7AB6"/>
    <w:rsid w:val="00BE0F62"/>
    <w:rsid w:val="00BE2459"/>
    <w:rsid w:val="00BE2E5C"/>
    <w:rsid w:val="00BE31E0"/>
    <w:rsid w:val="00BE41E4"/>
    <w:rsid w:val="00BE4655"/>
    <w:rsid w:val="00BE4E45"/>
    <w:rsid w:val="00BE5308"/>
    <w:rsid w:val="00BF281E"/>
    <w:rsid w:val="00BF2F59"/>
    <w:rsid w:val="00BF324D"/>
    <w:rsid w:val="00BF576C"/>
    <w:rsid w:val="00BF6D0C"/>
    <w:rsid w:val="00BF7300"/>
    <w:rsid w:val="00C00F18"/>
    <w:rsid w:val="00C01374"/>
    <w:rsid w:val="00C0490B"/>
    <w:rsid w:val="00C053FE"/>
    <w:rsid w:val="00C05C15"/>
    <w:rsid w:val="00C05DE3"/>
    <w:rsid w:val="00C06064"/>
    <w:rsid w:val="00C152E7"/>
    <w:rsid w:val="00C16DA0"/>
    <w:rsid w:val="00C17479"/>
    <w:rsid w:val="00C20DE7"/>
    <w:rsid w:val="00C21D06"/>
    <w:rsid w:val="00C21DB0"/>
    <w:rsid w:val="00C2236C"/>
    <w:rsid w:val="00C2328E"/>
    <w:rsid w:val="00C25E87"/>
    <w:rsid w:val="00C26074"/>
    <w:rsid w:val="00C274EC"/>
    <w:rsid w:val="00C3753C"/>
    <w:rsid w:val="00C37E2B"/>
    <w:rsid w:val="00C40E2D"/>
    <w:rsid w:val="00C425AC"/>
    <w:rsid w:val="00C4376C"/>
    <w:rsid w:val="00C449AC"/>
    <w:rsid w:val="00C44D30"/>
    <w:rsid w:val="00C47DB9"/>
    <w:rsid w:val="00C519AF"/>
    <w:rsid w:val="00C553C9"/>
    <w:rsid w:val="00C57332"/>
    <w:rsid w:val="00C63C40"/>
    <w:rsid w:val="00C653FD"/>
    <w:rsid w:val="00C6768A"/>
    <w:rsid w:val="00C67860"/>
    <w:rsid w:val="00C67A3A"/>
    <w:rsid w:val="00C67D20"/>
    <w:rsid w:val="00C70A62"/>
    <w:rsid w:val="00C710A7"/>
    <w:rsid w:val="00C72303"/>
    <w:rsid w:val="00C7299D"/>
    <w:rsid w:val="00C72DA7"/>
    <w:rsid w:val="00C744C0"/>
    <w:rsid w:val="00C756A2"/>
    <w:rsid w:val="00C757A3"/>
    <w:rsid w:val="00C7582C"/>
    <w:rsid w:val="00C75C35"/>
    <w:rsid w:val="00C76679"/>
    <w:rsid w:val="00C76F4A"/>
    <w:rsid w:val="00C773EC"/>
    <w:rsid w:val="00C838AF"/>
    <w:rsid w:val="00C854C8"/>
    <w:rsid w:val="00C856AB"/>
    <w:rsid w:val="00C919DF"/>
    <w:rsid w:val="00C92177"/>
    <w:rsid w:val="00C923F6"/>
    <w:rsid w:val="00C94037"/>
    <w:rsid w:val="00CA00CC"/>
    <w:rsid w:val="00CA0AAE"/>
    <w:rsid w:val="00CA1292"/>
    <w:rsid w:val="00CA1E24"/>
    <w:rsid w:val="00CA290D"/>
    <w:rsid w:val="00CA296B"/>
    <w:rsid w:val="00CA4B00"/>
    <w:rsid w:val="00CA5155"/>
    <w:rsid w:val="00CA6C95"/>
    <w:rsid w:val="00CA7850"/>
    <w:rsid w:val="00CB27B3"/>
    <w:rsid w:val="00CB51D1"/>
    <w:rsid w:val="00CB5995"/>
    <w:rsid w:val="00CB6156"/>
    <w:rsid w:val="00CC150F"/>
    <w:rsid w:val="00CC2918"/>
    <w:rsid w:val="00CC3460"/>
    <w:rsid w:val="00CC3C62"/>
    <w:rsid w:val="00CD3B03"/>
    <w:rsid w:val="00CD7957"/>
    <w:rsid w:val="00CD7DCE"/>
    <w:rsid w:val="00CE048B"/>
    <w:rsid w:val="00CE0A13"/>
    <w:rsid w:val="00CE3B77"/>
    <w:rsid w:val="00CE46AB"/>
    <w:rsid w:val="00CF1AD8"/>
    <w:rsid w:val="00CF20B7"/>
    <w:rsid w:val="00CF218A"/>
    <w:rsid w:val="00CF2DBA"/>
    <w:rsid w:val="00CF4E1E"/>
    <w:rsid w:val="00CF5182"/>
    <w:rsid w:val="00CF56B1"/>
    <w:rsid w:val="00CF6BB6"/>
    <w:rsid w:val="00CF7F8D"/>
    <w:rsid w:val="00D00BE4"/>
    <w:rsid w:val="00D029C0"/>
    <w:rsid w:val="00D02C75"/>
    <w:rsid w:val="00D04FA0"/>
    <w:rsid w:val="00D05A43"/>
    <w:rsid w:val="00D05B31"/>
    <w:rsid w:val="00D1000F"/>
    <w:rsid w:val="00D111BD"/>
    <w:rsid w:val="00D120AB"/>
    <w:rsid w:val="00D1238E"/>
    <w:rsid w:val="00D139A2"/>
    <w:rsid w:val="00D13CCF"/>
    <w:rsid w:val="00D15111"/>
    <w:rsid w:val="00D157A4"/>
    <w:rsid w:val="00D17982"/>
    <w:rsid w:val="00D17F30"/>
    <w:rsid w:val="00D17F9F"/>
    <w:rsid w:val="00D220D4"/>
    <w:rsid w:val="00D239C7"/>
    <w:rsid w:val="00D23FCC"/>
    <w:rsid w:val="00D249E1"/>
    <w:rsid w:val="00D338BF"/>
    <w:rsid w:val="00D33EEB"/>
    <w:rsid w:val="00D35CA8"/>
    <w:rsid w:val="00D3639D"/>
    <w:rsid w:val="00D368AD"/>
    <w:rsid w:val="00D37DCC"/>
    <w:rsid w:val="00D40458"/>
    <w:rsid w:val="00D4133B"/>
    <w:rsid w:val="00D416F0"/>
    <w:rsid w:val="00D43645"/>
    <w:rsid w:val="00D44BA6"/>
    <w:rsid w:val="00D44D4F"/>
    <w:rsid w:val="00D450D9"/>
    <w:rsid w:val="00D45DCF"/>
    <w:rsid w:val="00D46630"/>
    <w:rsid w:val="00D4745E"/>
    <w:rsid w:val="00D479C5"/>
    <w:rsid w:val="00D50A49"/>
    <w:rsid w:val="00D52CF8"/>
    <w:rsid w:val="00D5582D"/>
    <w:rsid w:val="00D55898"/>
    <w:rsid w:val="00D6228D"/>
    <w:rsid w:val="00D62F1D"/>
    <w:rsid w:val="00D6303C"/>
    <w:rsid w:val="00D636D8"/>
    <w:rsid w:val="00D64767"/>
    <w:rsid w:val="00D65968"/>
    <w:rsid w:val="00D70D65"/>
    <w:rsid w:val="00D7379E"/>
    <w:rsid w:val="00D752B6"/>
    <w:rsid w:val="00D752D6"/>
    <w:rsid w:val="00D8257C"/>
    <w:rsid w:val="00D82ED9"/>
    <w:rsid w:val="00D84CF1"/>
    <w:rsid w:val="00D8568D"/>
    <w:rsid w:val="00D859EF"/>
    <w:rsid w:val="00D86A34"/>
    <w:rsid w:val="00D870F5"/>
    <w:rsid w:val="00D9114C"/>
    <w:rsid w:val="00D93353"/>
    <w:rsid w:val="00D93E75"/>
    <w:rsid w:val="00D944DA"/>
    <w:rsid w:val="00DA18EE"/>
    <w:rsid w:val="00DA1FA2"/>
    <w:rsid w:val="00DA3066"/>
    <w:rsid w:val="00DA653D"/>
    <w:rsid w:val="00DA753D"/>
    <w:rsid w:val="00DB1844"/>
    <w:rsid w:val="00DB1FD0"/>
    <w:rsid w:val="00DB265C"/>
    <w:rsid w:val="00DC0931"/>
    <w:rsid w:val="00DC19A7"/>
    <w:rsid w:val="00DC1CA5"/>
    <w:rsid w:val="00DC2B7B"/>
    <w:rsid w:val="00DC339D"/>
    <w:rsid w:val="00DC3ADA"/>
    <w:rsid w:val="00DD0A5E"/>
    <w:rsid w:val="00DD236F"/>
    <w:rsid w:val="00DD56BC"/>
    <w:rsid w:val="00DD5FD3"/>
    <w:rsid w:val="00DD7AD7"/>
    <w:rsid w:val="00DE07BE"/>
    <w:rsid w:val="00DE0D24"/>
    <w:rsid w:val="00DE1258"/>
    <w:rsid w:val="00DE6014"/>
    <w:rsid w:val="00DF030C"/>
    <w:rsid w:val="00DF3CE8"/>
    <w:rsid w:val="00DF7011"/>
    <w:rsid w:val="00DF7367"/>
    <w:rsid w:val="00E0161F"/>
    <w:rsid w:val="00E049A5"/>
    <w:rsid w:val="00E057DA"/>
    <w:rsid w:val="00E05CFD"/>
    <w:rsid w:val="00E064A2"/>
    <w:rsid w:val="00E06CB3"/>
    <w:rsid w:val="00E11B33"/>
    <w:rsid w:val="00E13327"/>
    <w:rsid w:val="00E133C2"/>
    <w:rsid w:val="00E141DA"/>
    <w:rsid w:val="00E1469E"/>
    <w:rsid w:val="00E203D5"/>
    <w:rsid w:val="00E21853"/>
    <w:rsid w:val="00E22CE6"/>
    <w:rsid w:val="00E237FC"/>
    <w:rsid w:val="00E3123F"/>
    <w:rsid w:val="00E321AE"/>
    <w:rsid w:val="00E33FDB"/>
    <w:rsid w:val="00E3677E"/>
    <w:rsid w:val="00E368F2"/>
    <w:rsid w:val="00E36983"/>
    <w:rsid w:val="00E37158"/>
    <w:rsid w:val="00E373E3"/>
    <w:rsid w:val="00E37421"/>
    <w:rsid w:val="00E4203D"/>
    <w:rsid w:val="00E43E3B"/>
    <w:rsid w:val="00E456BE"/>
    <w:rsid w:val="00E47233"/>
    <w:rsid w:val="00E522BD"/>
    <w:rsid w:val="00E52A11"/>
    <w:rsid w:val="00E54E9A"/>
    <w:rsid w:val="00E66DF9"/>
    <w:rsid w:val="00E71D90"/>
    <w:rsid w:val="00E75B97"/>
    <w:rsid w:val="00E75E9A"/>
    <w:rsid w:val="00E770E5"/>
    <w:rsid w:val="00E80CDF"/>
    <w:rsid w:val="00E811F4"/>
    <w:rsid w:val="00E83DD5"/>
    <w:rsid w:val="00E849C6"/>
    <w:rsid w:val="00E86E36"/>
    <w:rsid w:val="00E918F3"/>
    <w:rsid w:val="00E920F1"/>
    <w:rsid w:val="00E94893"/>
    <w:rsid w:val="00EA22FB"/>
    <w:rsid w:val="00EA2629"/>
    <w:rsid w:val="00EA3144"/>
    <w:rsid w:val="00EA7655"/>
    <w:rsid w:val="00EA78FB"/>
    <w:rsid w:val="00EB19DD"/>
    <w:rsid w:val="00EB5123"/>
    <w:rsid w:val="00EB6B99"/>
    <w:rsid w:val="00EC2DBC"/>
    <w:rsid w:val="00EC4491"/>
    <w:rsid w:val="00EC4F58"/>
    <w:rsid w:val="00EC5EEB"/>
    <w:rsid w:val="00EC70CC"/>
    <w:rsid w:val="00ED0983"/>
    <w:rsid w:val="00ED155E"/>
    <w:rsid w:val="00ED590A"/>
    <w:rsid w:val="00ED617F"/>
    <w:rsid w:val="00ED787A"/>
    <w:rsid w:val="00EE0FEB"/>
    <w:rsid w:val="00EE36A1"/>
    <w:rsid w:val="00EE637B"/>
    <w:rsid w:val="00EE6C75"/>
    <w:rsid w:val="00EE7AAD"/>
    <w:rsid w:val="00EE7EE7"/>
    <w:rsid w:val="00F00E29"/>
    <w:rsid w:val="00F01047"/>
    <w:rsid w:val="00F0140B"/>
    <w:rsid w:val="00F01685"/>
    <w:rsid w:val="00F023AA"/>
    <w:rsid w:val="00F0424C"/>
    <w:rsid w:val="00F04ACC"/>
    <w:rsid w:val="00F07D63"/>
    <w:rsid w:val="00F1169C"/>
    <w:rsid w:val="00F11945"/>
    <w:rsid w:val="00F203CE"/>
    <w:rsid w:val="00F209E5"/>
    <w:rsid w:val="00F21CAB"/>
    <w:rsid w:val="00F22E94"/>
    <w:rsid w:val="00F24BBF"/>
    <w:rsid w:val="00F25BEE"/>
    <w:rsid w:val="00F33C10"/>
    <w:rsid w:val="00F37698"/>
    <w:rsid w:val="00F40333"/>
    <w:rsid w:val="00F4257A"/>
    <w:rsid w:val="00F436E2"/>
    <w:rsid w:val="00F439E7"/>
    <w:rsid w:val="00F46246"/>
    <w:rsid w:val="00F46C6F"/>
    <w:rsid w:val="00F4798B"/>
    <w:rsid w:val="00F52854"/>
    <w:rsid w:val="00F56DD9"/>
    <w:rsid w:val="00F57D55"/>
    <w:rsid w:val="00F60D2B"/>
    <w:rsid w:val="00F61F8D"/>
    <w:rsid w:val="00F62AEE"/>
    <w:rsid w:val="00F62D09"/>
    <w:rsid w:val="00F658CB"/>
    <w:rsid w:val="00F6734B"/>
    <w:rsid w:val="00F70F15"/>
    <w:rsid w:val="00F75CA4"/>
    <w:rsid w:val="00F77016"/>
    <w:rsid w:val="00F775C5"/>
    <w:rsid w:val="00F778D1"/>
    <w:rsid w:val="00F80A51"/>
    <w:rsid w:val="00F83F6F"/>
    <w:rsid w:val="00F84F48"/>
    <w:rsid w:val="00F853EC"/>
    <w:rsid w:val="00F854B5"/>
    <w:rsid w:val="00F86868"/>
    <w:rsid w:val="00F86A19"/>
    <w:rsid w:val="00F87CC9"/>
    <w:rsid w:val="00F9062D"/>
    <w:rsid w:val="00F91AD1"/>
    <w:rsid w:val="00F93905"/>
    <w:rsid w:val="00F9487F"/>
    <w:rsid w:val="00F961FE"/>
    <w:rsid w:val="00F9700C"/>
    <w:rsid w:val="00FA01D2"/>
    <w:rsid w:val="00FA0C7F"/>
    <w:rsid w:val="00FA1578"/>
    <w:rsid w:val="00FA54DA"/>
    <w:rsid w:val="00FA64B2"/>
    <w:rsid w:val="00FA6861"/>
    <w:rsid w:val="00FB3877"/>
    <w:rsid w:val="00FB575A"/>
    <w:rsid w:val="00FB5927"/>
    <w:rsid w:val="00FB676B"/>
    <w:rsid w:val="00FB6920"/>
    <w:rsid w:val="00FB7189"/>
    <w:rsid w:val="00FB76A1"/>
    <w:rsid w:val="00FC27AD"/>
    <w:rsid w:val="00FC551A"/>
    <w:rsid w:val="00FC5C53"/>
    <w:rsid w:val="00FD0684"/>
    <w:rsid w:val="00FD176B"/>
    <w:rsid w:val="00FD4023"/>
    <w:rsid w:val="00FD7A6A"/>
    <w:rsid w:val="00FE0205"/>
    <w:rsid w:val="00FE124A"/>
    <w:rsid w:val="00FF30DC"/>
    <w:rsid w:val="00FF3825"/>
    <w:rsid w:val="00FF5684"/>
    <w:rsid w:val="00FF5A2D"/>
    <w:rsid w:val="35F94C5E"/>
    <w:rsid w:val="37AE4381"/>
    <w:rsid w:val="3B2B5A93"/>
    <w:rsid w:val="4C886622"/>
    <w:rsid w:val="4F7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  <w14:docId w14:val="09660C7B"/>
  <w15:docId w15:val="{9E9D812F-C9D6-4274-B578-AB2B7D98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locked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Titre3">
    <w:name w:val="heading 3"/>
    <w:basedOn w:val="Normal"/>
    <w:next w:val="Normal"/>
    <w:link w:val="Titre3Car"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qFormat/>
    <w:rPr>
      <w:rFonts w:cs="Times New Roman"/>
      <w:color w:val="0000FF"/>
      <w:u w:val="single"/>
    </w:rPr>
  </w:style>
  <w:style w:type="character" w:styleId="lev">
    <w:name w:val="Strong"/>
    <w:basedOn w:val="Policepardfaut"/>
    <w:qFormat/>
    <w:rPr>
      <w:rFonts w:cs="Times New Roman"/>
      <w:b/>
      <w:bCs/>
    </w:rPr>
  </w:style>
  <w:style w:type="character" w:styleId="Accentuation">
    <w:name w:val="Emphasis"/>
    <w:basedOn w:val="Policepardfaut"/>
    <w:qFormat/>
    <w:locked/>
    <w:rPr>
      <w:i/>
      <w:iCs/>
    </w:rPr>
  </w:style>
  <w:style w:type="paragraph" w:styleId="Corpsdetexte3">
    <w:name w:val="Body Text 3"/>
    <w:basedOn w:val="Normal"/>
    <w:link w:val="Corpsdetexte3Car"/>
    <w:uiPriority w:val="99"/>
    <w:qFormat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qFormat/>
    <w:pPr>
      <w:jc w:val="both"/>
    </w:pPr>
  </w:style>
  <w:style w:type="paragraph" w:styleId="Textedebulles">
    <w:name w:val="Balloon Text"/>
    <w:basedOn w:val="Normal"/>
    <w:link w:val="TextedebullesCar"/>
    <w:uiPriority w:val="99"/>
    <w:semiHidden/>
    <w:qFormat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semiHidden/>
    <w:unhideWhenUsed/>
    <w:qFormat/>
    <w:rPr>
      <w:rFonts w:ascii="Calibri" w:eastAsiaTheme="minorHAnsi" w:hAnsi="Calibri" w:cstheme="minorBidi"/>
      <w:sz w:val="22"/>
      <w:szCs w:val="21"/>
      <w:lang w:eastAsia="en-US"/>
    </w:rPr>
  </w:style>
  <w:style w:type="paragraph" w:styleId="Corpsdetexte2">
    <w:name w:val="Body Text 2"/>
    <w:basedOn w:val="Normal"/>
    <w:link w:val="Corpsdetexte2Car"/>
    <w:uiPriority w:val="99"/>
    <w:qFormat/>
    <w:pPr>
      <w:spacing w:after="120" w:line="480" w:lineRule="auto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qFormat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qFormat/>
    <w:pPr>
      <w:tabs>
        <w:tab w:val="center" w:pos="4536"/>
        <w:tab w:val="right" w:pos="9072"/>
      </w:tabs>
    </w:pPr>
  </w:style>
  <w:style w:type="character" w:customStyle="1" w:styleId="Titre2Car">
    <w:name w:val="Titre 2 Car"/>
    <w:basedOn w:val="Policepardfaut"/>
    <w:link w:val="Titre2"/>
    <w:uiPriority w:val="99"/>
    <w:qFormat/>
    <w:locked/>
    <w:rPr>
      <w:rFonts w:ascii="Arial" w:hAnsi="Arial" w:cs="Times New Roman"/>
      <w:b/>
      <w:caps/>
      <w:sz w:val="16"/>
    </w:rPr>
  </w:style>
  <w:style w:type="character" w:customStyle="1" w:styleId="Titre4Car">
    <w:name w:val="Titre 4 Car"/>
    <w:basedOn w:val="Policepardfaut"/>
    <w:link w:val="Titre4"/>
    <w:uiPriority w:val="99"/>
    <w:semiHidden/>
    <w:qFormat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Pr>
      <w:rFonts w:ascii="Tahoma" w:hAnsi="Tahoma" w:cs="Tahoma"/>
      <w:sz w:val="16"/>
      <w:szCs w:val="16"/>
    </w:rPr>
  </w:style>
  <w:style w:type="paragraph" w:customStyle="1" w:styleId="spip">
    <w:name w:val="spip"/>
    <w:basedOn w:val="Normal"/>
    <w:uiPriority w:val="99"/>
    <w:qFormat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qFormat/>
    <w:locked/>
    <w:rPr>
      <w:rFonts w:cs="Times New Roman"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qFormat/>
    <w:locked/>
    <w:rPr>
      <w:rFonts w:cs="Times New Roman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qFormat/>
    <w:locked/>
    <w:rPr>
      <w:rFonts w:cs="Times New Roman"/>
      <w:sz w:val="24"/>
      <w:szCs w:val="24"/>
    </w:rPr>
  </w:style>
  <w:style w:type="paragraph" w:customStyle="1" w:styleId="Style1">
    <w:name w:val="Style 1"/>
    <w:basedOn w:val="Normal"/>
    <w:qFormat/>
    <w:pPr>
      <w:widowControl w:val="0"/>
      <w:autoSpaceDE w:val="0"/>
      <w:autoSpaceDN w:val="0"/>
      <w:ind w:right="72"/>
      <w:jc w:val="both"/>
    </w:pPr>
  </w:style>
  <w:style w:type="paragraph" w:customStyle="1" w:styleId="Style2">
    <w:name w:val="Style 2"/>
    <w:basedOn w:val="Normal"/>
    <w:qFormat/>
    <w:pPr>
      <w:widowControl w:val="0"/>
      <w:autoSpaceDE w:val="0"/>
      <w:autoSpaceDN w:val="0"/>
      <w:spacing w:line="264" w:lineRule="atLeast"/>
    </w:pPr>
  </w:style>
  <w:style w:type="character" w:customStyle="1" w:styleId="En-tteCar">
    <w:name w:val="En-tête Car"/>
    <w:basedOn w:val="Policepardfaut"/>
    <w:link w:val="En-tte"/>
    <w:uiPriority w:val="99"/>
    <w:semiHidden/>
    <w:qFormat/>
    <w:rPr>
      <w:sz w:val="24"/>
      <w:szCs w:val="24"/>
    </w:rPr>
  </w:style>
  <w:style w:type="paragraph" w:customStyle="1" w:styleId="Style3">
    <w:name w:val="Style 3"/>
    <w:basedOn w:val="Normal"/>
    <w:qFormat/>
    <w:pPr>
      <w:widowControl w:val="0"/>
      <w:autoSpaceDE w:val="0"/>
      <w:autoSpaceDN w:val="0"/>
      <w:ind w:left="360" w:right="72" w:firstLine="1656"/>
    </w:pPr>
  </w:style>
  <w:style w:type="paragraph" w:customStyle="1" w:styleId="Contenudetableau">
    <w:name w:val="Contenu de tableau"/>
    <w:basedOn w:val="Normal"/>
    <w:qFormat/>
    <w:pPr>
      <w:widowControl w:val="0"/>
      <w:suppressLineNumbers/>
      <w:suppressAutoHyphens/>
    </w:pPr>
    <w:rPr>
      <w:rFonts w:eastAsia="Lucida Sans Unicode" w:cs="Tahoma"/>
      <w:lang w:bidi="fr-FR"/>
    </w:rPr>
  </w:style>
  <w:style w:type="character" w:customStyle="1" w:styleId="Titre1Car">
    <w:name w:val="Titre 1 Car"/>
    <w:basedOn w:val="Policepardfaut"/>
    <w:link w:val="Titre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qFormat/>
    <w:rPr>
      <w:rFonts w:ascii="Arial" w:hAnsi="Arial" w:cs="Arial"/>
      <w:b/>
      <w:bCs/>
      <w:sz w:val="26"/>
      <w:szCs w:val="26"/>
    </w:rPr>
  </w:style>
  <w:style w:type="table" w:styleId="Grilledutableau">
    <w:name w:val="Table Grid"/>
    <w:basedOn w:val="TableauNormal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">
    <w:name w:val="M6"/>
    <w:basedOn w:val="Normal"/>
    <w:qFormat/>
    <w:pPr>
      <w:widowControl w:val="0"/>
      <w:suppressAutoHyphens/>
      <w:spacing w:before="20"/>
      <w:ind w:left="113" w:right="57" w:firstLine="113"/>
      <w:jc w:val="both"/>
    </w:pPr>
    <w:rPr>
      <w:rFonts w:ascii="Arial" w:hAnsi="Arial" w:cs="Arial"/>
      <w:sz w:val="18"/>
      <w:szCs w:val="18"/>
      <w:lang w:eastAsia="zh-CN"/>
    </w:rPr>
  </w:style>
  <w:style w:type="paragraph" w:customStyle="1" w:styleId="v1v1v1v1msonormal">
    <w:name w:val="v1v1v1v1msonormal"/>
    <w:basedOn w:val="Normal"/>
    <w:qFormat/>
    <w:pPr>
      <w:spacing w:before="100" w:beforeAutospacing="1" w:after="100" w:afterAutospacing="1"/>
    </w:pPr>
    <w:rPr>
      <w:rFonts w:eastAsiaTheme="minorHAnsi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pPr>
      <w:suppressAutoHyphens/>
      <w:autoSpaceDN w:val="0"/>
      <w:spacing w:after="160" w:line="256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customStyle="1" w:styleId="RedaliaNormal">
    <w:name w:val="Redalia : Normal"/>
    <w:basedOn w:val="Standard"/>
    <w:qFormat/>
    <w:pPr>
      <w:spacing w:before="40" w:after="0" w:line="240" w:lineRule="auto"/>
      <w:jc w:val="both"/>
    </w:pPr>
    <w:rPr>
      <w:rFonts w:cs="Calibri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qFormat/>
    <w:rPr>
      <w:rFonts w:ascii="Calibri" w:eastAsiaTheme="minorHAnsi" w:hAnsi="Calibri" w:cstheme="minorBidi"/>
      <w:sz w:val="22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fontstyle01">
    <w:name w:val="fontstyle01"/>
    <w:basedOn w:val="Policepardfaut"/>
    <w:qFormat/>
    <w:rPr>
      <w:rFonts w:ascii="Helvetica" w:hAnsi="Helvetica" w:hint="default"/>
      <w:color w:val="000000"/>
      <w:sz w:val="26"/>
      <w:szCs w:val="26"/>
    </w:rPr>
  </w:style>
  <w:style w:type="character" w:customStyle="1" w:styleId="markedcontent">
    <w:name w:val="markedcontent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A0BE36-111A-4A19-864B-6E52F47B33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REUNION</vt:lpstr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</dc:title>
  <dc:subject/>
  <dc:creator>MAIRIE DE ST JUIRE</dc:creator>
  <cp:keywords/>
  <dc:description/>
  <cp:lastModifiedBy>mlgeor</cp:lastModifiedBy>
  <cp:revision>4</cp:revision>
  <cp:lastPrinted>2022-12-19T09:20:00Z</cp:lastPrinted>
  <dcterms:created xsi:type="dcterms:W3CDTF">2022-12-14T15:37:00Z</dcterms:created>
  <dcterms:modified xsi:type="dcterms:W3CDTF">2022-12-19T09:21:00Z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1036-11.2.0.11380</vt:lpwstr>
  </property>
  <property fmtid="{D5CDD505-2E9C-101B-9397-08002B2CF9AE}" pid="3" name="ICV">
    <vt:lpwstr>361B2FD2FC80461B9FCFD3B4B9598D28</vt:lpwstr>
  </property>
</Properties>
</file>